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96DBE" w:rsidRDefault="00E66F30" w:rsidP="00C3708F">
      <w:pPr>
        <w:pStyle w:val="Recuodecorpodetexto"/>
        <w:numPr>
          <w:ilvl w:val="0"/>
          <w:numId w:val="0"/>
        </w:numPr>
        <w:ind w:left="382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31.35pt;margin-top:8.95pt;width:136.8pt;height:34.55pt;z-index:251659264;mso-width-relative:page;mso-height-relative:page">
            <v:shadow on="t"/>
            <v:textpath style="font-family:&quot;Arial Black&quot;;font-size:18pt" trim="t" fitpath="t" string="Minuta"/>
          </v:shape>
        </w:pict>
      </w:r>
      <w:r w:rsidR="00337C07">
        <w:t xml:space="preserve">CONTRATO que entre si fazem a COMPANHIA DE DESENVOLVIMENTO DOS VALES DO SÃO FRANCISCO E DO PARNAÍBA-CODEVASF e a empresa </w:t>
      </w:r>
      <w:r w:rsidR="00337C07">
        <w:rPr>
          <w:color w:val="0070C0"/>
        </w:rPr>
        <w:t>XXXXXXXXXXXXXXXXXX</w:t>
      </w:r>
      <w:r w:rsidR="00337C07">
        <w:t>, na forma abaixo</w:t>
      </w:r>
    </w:p>
    <w:p w:rsidR="00E96DBE" w:rsidRDefault="00E96DBE" w:rsidP="00C3708F">
      <w:pPr>
        <w:pStyle w:val="Recuodecorpodetexto"/>
        <w:numPr>
          <w:ilvl w:val="0"/>
          <w:numId w:val="0"/>
        </w:numPr>
        <w:ind w:left="3828"/>
      </w:pPr>
    </w:p>
    <w:p w:rsidR="00E96DBE" w:rsidRDefault="00337C07">
      <w:pPr>
        <w:tabs>
          <w:tab w:val="left" w:pos="4536"/>
        </w:tabs>
        <w:spacing w:line="360" w:lineRule="auto"/>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w:t>
      </w:r>
      <w:r>
        <w:rPr>
          <w:rFonts w:ascii="Arial" w:hAnsi="Arial" w:cs="Arial"/>
          <w:b/>
          <w:sz w:val="22"/>
          <w:szCs w:val="22"/>
        </w:rPr>
        <w:t>Companhia de Desenvolvimento dos Vales do São Francisco e do Parnaíba- CODEVASF</w:t>
      </w:r>
      <w:r>
        <w:rPr>
          <w:rFonts w:ascii="Arial" w:hAnsi="Arial" w:cs="Arial"/>
          <w:sz w:val="22"/>
          <w:szCs w:val="22"/>
        </w:rPr>
        <w:t>, empresa pública federal, com atual denominação social por força da Lei nº 9.954, de 06 de janeiro de 2000 e do seu Estatuto baixado pelo Decreto nº 8.258, de 29 de maio de 2014, e alterado pela Ata da Assembleia Geral Ordinária de 11 de novembro de 2020 e Ata da Assembleia Geral Extraordinária de 29 de janeiro de 2021, inscrita no CNPJ/MF sob o nº 00.399.857/0001-26, com sede em Brasília, Distrito Federal, no Setor de Grandes Áreas Norte - SGAN, Quadra 601, Conjunto I, doravante denominada CODEVASF, neste ato representada por seu(</w:t>
      </w:r>
      <w:proofErr w:type="spellStart"/>
      <w:r>
        <w:rPr>
          <w:rFonts w:ascii="Arial" w:hAnsi="Arial" w:cs="Arial"/>
          <w:sz w:val="22"/>
          <w:szCs w:val="22"/>
        </w:rPr>
        <w:t>ua</w:t>
      </w:r>
      <w:proofErr w:type="spellEnd"/>
      <w:r>
        <w:rPr>
          <w:rFonts w:ascii="Arial" w:hAnsi="Arial" w:cs="Arial"/>
          <w:sz w:val="22"/>
          <w:szCs w:val="22"/>
        </w:rPr>
        <w:t xml:space="preserve">) </w:t>
      </w:r>
      <w:r w:rsidR="00C147BA">
        <w:rPr>
          <w:rFonts w:ascii="Arial" w:hAnsi="Arial" w:cs="Arial"/>
          <w:sz w:val="22"/>
          <w:szCs w:val="22"/>
        </w:rPr>
        <w:t>Superintendente Regional</w:t>
      </w:r>
      <w:r>
        <w:rPr>
          <w:rFonts w:ascii="Arial" w:hAnsi="Arial" w:cs="Arial"/>
          <w:sz w:val="22"/>
          <w:szCs w:val="22"/>
        </w:rPr>
        <w:t>,</w:t>
      </w:r>
      <w:r>
        <w:rPr>
          <w:rFonts w:ascii="Arial" w:hAnsi="Arial" w:cs="Arial"/>
          <w:b/>
          <w:bCs/>
          <w:sz w:val="22"/>
          <w:szCs w:val="22"/>
        </w:rPr>
        <w:t xml:space="preserve"> </w:t>
      </w:r>
      <w:r>
        <w:rPr>
          <w:rFonts w:ascii="Arial" w:hAnsi="Arial" w:cs="Arial"/>
          <w:b/>
          <w:bCs/>
          <w:color w:val="0070C0"/>
          <w:sz w:val="22"/>
          <w:szCs w:val="22"/>
        </w:rPr>
        <w:t>XXXXXXX,</w:t>
      </w:r>
      <w:r>
        <w:rPr>
          <w:rFonts w:ascii="Arial" w:hAnsi="Arial" w:cs="Arial"/>
          <w:color w:val="000000"/>
          <w:sz w:val="22"/>
          <w:szCs w:val="22"/>
        </w:rPr>
        <w:t xml:space="preserve"> </w:t>
      </w:r>
      <w:r>
        <w:rPr>
          <w:rFonts w:ascii="Arial" w:hAnsi="Arial" w:cs="Arial"/>
          <w:color w:val="0070C0"/>
          <w:sz w:val="22"/>
          <w:szCs w:val="22"/>
        </w:rPr>
        <w:t>brasileiro</w:t>
      </w:r>
      <w:r>
        <w:rPr>
          <w:rFonts w:ascii="Arial" w:hAnsi="Arial" w:cs="Arial"/>
          <w:color w:val="000000"/>
          <w:sz w:val="22"/>
          <w:szCs w:val="22"/>
        </w:rPr>
        <w:t xml:space="preserve">, </w:t>
      </w:r>
      <w:r>
        <w:rPr>
          <w:rFonts w:ascii="Arial" w:hAnsi="Arial" w:cs="Arial"/>
          <w:color w:val="0070C0"/>
          <w:sz w:val="22"/>
          <w:szCs w:val="22"/>
        </w:rPr>
        <w:t>casado</w:t>
      </w:r>
      <w:r>
        <w:rPr>
          <w:rFonts w:ascii="Arial" w:hAnsi="Arial" w:cs="Arial"/>
          <w:color w:val="000000"/>
          <w:sz w:val="22"/>
          <w:szCs w:val="22"/>
        </w:rPr>
        <w:t xml:space="preserve">, </w:t>
      </w:r>
      <w:r>
        <w:rPr>
          <w:rFonts w:ascii="Arial" w:hAnsi="Arial" w:cs="Arial"/>
          <w:sz w:val="22"/>
          <w:szCs w:val="22"/>
        </w:rPr>
        <w:t>_______</w:t>
      </w:r>
      <w:r>
        <w:rPr>
          <w:rFonts w:ascii="Arial" w:hAnsi="Arial" w:cs="Arial"/>
          <w:color w:val="0070C0"/>
          <w:sz w:val="22"/>
          <w:szCs w:val="22"/>
        </w:rPr>
        <w:t>(</w:t>
      </w:r>
      <w:r>
        <w:rPr>
          <w:rFonts w:ascii="Arial" w:hAnsi="Arial" w:cs="Arial"/>
          <w:color w:val="FF0000"/>
          <w:sz w:val="22"/>
          <w:szCs w:val="22"/>
        </w:rPr>
        <w:t>profissão</w:t>
      </w:r>
      <w:r>
        <w:rPr>
          <w:rFonts w:ascii="Arial" w:hAnsi="Arial" w:cs="Arial"/>
          <w:color w:val="0070C0"/>
          <w:sz w:val="22"/>
          <w:szCs w:val="22"/>
        </w:rPr>
        <w:t>)</w:t>
      </w:r>
      <w:r>
        <w:rPr>
          <w:rFonts w:ascii="Arial" w:hAnsi="Arial" w:cs="Arial"/>
          <w:color w:val="000000"/>
          <w:sz w:val="22"/>
          <w:szCs w:val="22"/>
        </w:rPr>
        <w:t xml:space="preserve">, </w:t>
      </w:r>
      <w:r>
        <w:rPr>
          <w:rFonts w:ascii="Arial" w:hAnsi="Arial" w:cs="Arial"/>
          <w:color w:val="0070C0"/>
          <w:sz w:val="22"/>
          <w:szCs w:val="22"/>
        </w:rPr>
        <w:t>portador</w:t>
      </w:r>
      <w:r>
        <w:rPr>
          <w:rFonts w:ascii="Arial" w:hAnsi="Arial" w:cs="Arial"/>
          <w:color w:val="000000"/>
          <w:sz w:val="22"/>
          <w:szCs w:val="22"/>
        </w:rPr>
        <w:t xml:space="preserve"> do RG sob nº </w:t>
      </w:r>
      <w:r>
        <w:rPr>
          <w:rFonts w:ascii="Arial" w:hAnsi="Arial" w:cs="Arial"/>
          <w:b/>
          <w:bCs/>
          <w:color w:val="0070C0"/>
          <w:sz w:val="22"/>
          <w:szCs w:val="22"/>
        </w:rPr>
        <w:t>XXXXXXX – SSP/__</w:t>
      </w:r>
      <w:r>
        <w:rPr>
          <w:rFonts w:ascii="Arial" w:hAnsi="Arial" w:cs="Arial"/>
          <w:color w:val="000000"/>
          <w:sz w:val="22"/>
          <w:szCs w:val="22"/>
        </w:rPr>
        <w:t xml:space="preserve">, e inscrita no CPF/MF nº: </w:t>
      </w:r>
      <w:r>
        <w:rPr>
          <w:rFonts w:ascii="Arial" w:hAnsi="Arial" w:cs="Arial"/>
          <w:b/>
          <w:bCs/>
          <w:color w:val="0070C0"/>
          <w:sz w:val="22"/>
          <w:szCs w:val="22"/>
        </w:rPr>
        <w:t>XXXXXXX</w:t>
      </w:r>
      <w:r>
        <w:rPr>
          <w:rFonts w:ascii="Arial" w:hAnsi="Arial" w:cs="Arial"/>
          <w:color w:val="000000"/>
          <w:sz w:val="22"/>
          <w:szCs w:val="22"/>
        </w:rPr>
        <w:t xml:space="preserve">, residente e </w:t>
      </w:r>
      <w:r>
        <w:rPr>
          <w:rFonts w:ascii="Arial" w:hAnsi="Arial" w:cs="Arial"/>
          <w:color w:val="0070C0"/>
          <w:sz w:val="22"/>
          <w:szCs w:val="22"/>
        </w:rPr>
        <w:t>domiciliado</w:t>
      </w:r>
      <w:r>
        <w:rPr>
          <w:rFonts w:ascii="Arial" w:hAnsi="Arial" w:cs="Arial"/>
          <w:color w:val="000000"/>
          <w:sz w:val="22"/>
          <w:szCs w:val="22"/>
        </w:rPr>
        <w:t xml:space="preserve"> nesta Capital, </w:t>
      </w:r>
      <w:r>
        <w:rPr>
          <w:rFonts w:ascii="Arial" w:hAnsi="Arial" w:cs="Arial"/>
          <w:sz w:val="22"/>
          <w:szCs w:val="22"/>
        </w:rPr>
        <w:t xml:space="preserve">e a empresa </w:t>
      </w:r>
      <w:r>
        <w:rPr>
          <w:rFonts w:ascii="Arial" w:hAnsi="Arial" w:cs="Arial"/>
          <w:b/>
          <w:bCs/>
          <w:color w:val="0070C0"/>
          <w:sz w:val="22"/>
          <w:szCs w:val="22"/>
        </w:rPr>
        <w:t>XXXXXXX</w:t>
      </w:r>
      <w:r>
        <w:rPr>
          <w:rFonts w:ascii="Arial" w:hAnsi="Arial" w:cs="Arial"/>
          <w:sz w:val="22"/>
          <w:szCs w:val="22"/>
        </w:rPr>
        <w:t xml:space="preserve">, inscrita no CNPJ/MF sob o nº </w:t>
      </w:r>
      <w:r>
        <w:rPr>
          <w:rFonts w:ascii="Arial" w:hAnsi="Arial" w:cs="Arial"/>
          <w:color w:val="0070C0"/>
          <w:sz w:val="22"/>
          <w:szCs w:val="22"/>
        </w:rPr>
        <w:t>00.000.000/0001-00</w:t>
      </w:r>
      <w:r>
        <w:rPr>
          <w:rFonts w:ascii="Arial" w:hAnsi="Arial" w:cs="Arial"/>
          <w:sz w:val="22"/>
          <w:szCs w:val="22"/>
        </w:rPr>
        <w:t xml:space="preserve">, estabelecida na </w:t>
      </w:r>
      <w:r>
        <w:rPr>
          <w:rFonts w:ascii="Arial" w:hAnsi="Arial" w:cs="Arial"/>
          <w:b/>
          <w:bCs/>
          <w:color w:val="0070C0"/>
          <w:sz w:val="22"/>
          <w:szCs w:val="22"/>
        </w:rPr>
        <w:t>XXXXXXX (</w:t>
      </w:r>
      <w:r>
        <w:rPr>
          <w:rFonts w:ascii="Arial" w:hAnsi="Arial" w:cs="Arial"/>
          <w:b/>
          <w:bCs/>
          <w:color w:val="FF0000"/>
          <w:sz w:val="22"/>
          <w:szCs w:val="22"/>
        </w:rPr>
        <w:t>endereço</w:t>
      </w:r>
      <w:r>
        <w:rPr>
          <w:rFonts w:ascii="Arial" w:hAnsi="Arial" w:cs="Arial"/>
          <w:b/>
          <w:bCs/>
          <w:color w:val="0070C0"/>
          <w:sz w:val="22"/>
          <w:szCs w:val="22"/>
        </w:rPr>
        <w:t>)</w:t>
      </w:r>
      <w:r>
        <w:rPr>
          <w:rFonts w:ascii="Arial" w:hAnsi="Arial" w:cs="Arial"/>
          <w:sz w:val="22"/>
          <w:szCs w:val="22"/>
        </w:rPr>
        <w:t xml:space="preserve">, Estado </w:t>
      </w:r>
      <w:r>
        <w:rPr>
          <w:rFonts w:ascii="Arial" w:hAnsi="Arial" w:cs="Arial"/>
          <w:b/>
          <w:bCs/>
          <w:color w:val="0070C0"/>
          <w:sz w:val="22"/>
          <w:szCs w:val="22"/>
        </w:rPr>
        <w:t>XXXXXXX</w:t>
      </w:r>
      <w:r>
        <w:rPr>
          <w:rFonts w:ascii="Arial" w:hAnsi="Arial" w:cs="Arial"/>
          <w:sz w:val="22"/>
          <w:szCs w:val="22"/>
        </w:rPr>
        <w:t xml:space="preserve">, CEP </w:t>
      </w:r>
      <w:r>
        <w:rPr>
          <w:rFonts w:ascii="Arial" w:hAnsi="Arial" w:cs="Arial"/>
          <w:b/>
          <w:bCs/>
          <w:color w:val="0070C0"/>
          <w:sz w:val="22"/>
          <w:szCs w:val="22"/>
        </w:rPr>
        <w:t>XXXXXXX</w:t>
      </w:r>
      <w:r>
        <w:rPr>
          <w:rFonts w:ascii="Arial" w:hAnsi="Arial" w:cs="Arial"/>
          <w:sz w:val="22"/>
          <w:szCs w:val="22"/>
        </w:rPr>
        <w:t xml:space="preserve">, doravante denominada </w:t>
      </w:r>
      <w:r>
        <w:rPr>
          <w:rFonts w:ascii="Arial" w:hAnsi="Arial" w:cs="Arial"/>
          <w:b/>
          <w:sz w:val="22"/>
          <w:szCs w:val="22"/>
        </w:rPr>
        <w:t>CONTRATADA</w:t>
      </w:r>
      <w:r>
        <w:rPr>
          <w:rFonts w:ascii="Arial" w:hAnsi="Arial" w:cs="Arial"/>
          <w:sz w:val="22"/>
          <w:szCs w:val="22"/>
        </w:rPr>
        <w:t xml:space="preserve">, neste ato representada por </w:t>
      </w:r>
      <w:r>
        <w:rPr>
          <w:rFonts w:ascii="Arial" w:hAnsi="Arial" w:cs="Arial"/>
          <w:b/>
          <w:bCs/>
          <w:color w:val="0070C0"/>
          <w:sz w:val="22"/>
          <w:szCs w:val="22"/>
        </w:rPr>
        <w:t>XXXXXXX</w:t>
      </w:r>
      <w:r>
        <w:rPr>
          <w:rFonts w:ascii="Arial" w:hAnsi="Arial" w:cs="Arial"/>
          <w:sz w:val="22"/>
          <w:szCs w:val="22"/>
        </w:rPr>
        <w:t xml:space="preserve">,  (nacionalidade), (estado civil), </w:t>
      </w:r>
      <w:r>
        <w:rPr>
          <w:rFonts w:ascii="Arial" w:hAnsi="Arial" w:cs="Arial"/>
          <w:color w:val="0070C0"/>
          <w:sz w:val="22"/>
          <w:szCs w:val="22"/>
        </w:rPr>
        <w:t>(qualificação)</w:t>
      </w:r>
      <w:r>
        <w:rPr>
          <w:rFonts w:ascii="Arial" w:hAnsi="Arial" w:cs="Arial"/>
          <w:sz w:val="22"/>
          <w:szCs w:val="22"/>
        </w:rPr>
        <w:t xml:space="preserve">, portador da Cédula de Identidade nº </w:t>
      </w:r>
      <w:r>
        <w:rPr>
          <w:rFonts w:ascii="Arial" w:hAnsi="Arial" w:cs="Arial"/>
          <w:b/>
          <w:bCs/>
          <w:color w:val="0070C0"/>
          <w:sz w:val="22"/>
          <w:szCs w:val="22"/>
        </w:rPr>
        <w:t>XXXXXXX</w:t>
      </w:r>
      <w:r>
        <w:rPr>
          <w:rFonts w:ascii="Arial" w:hAnsi="Arial" w:cs="Arial"/>
          <w:sz w:val="22"/>
          <w:szCs w:val="22"/>
        </w:rPr>
        <w:t xml:space="preserve">, inscrito no CPF/MF sob o  nº </w:t>
      </w:r>
      <w:r>
        <w:rPr>
          <w:rFonts w:ascii="Arial" w:hAnsi="Arial" w:cs="Arial"/>
          <w:b/>
          <w:bCs/>
          <w:color w:val="0070C0"/>
          <w:sz w:val="22"/>
          <w:szCs w:val="22"/>
        </w:rPr>
        <w:t>XXXXXXX</w:t>
      </w:r>
      <w:r>
        <w:rPr>
          <w:rFonts w:ascii="Arial" w:hAnsi="Arial" w:cs="Arial"/>
          <w:sz w:val="22"/>
          <w:szCs w:val="22"/>
        </w:rPr>
        <w:t>, resolvem assinar o presente Contrato, de acordo com a autorização d</w:t>
      </w:r>
      <w:r w:rsidR="00C147BA">
        <w:rPr>
          <w:rFonts w:ascii="Arial" w:hAnsi="Arial" w:cs="Arial"/>
          <w:sz w:val="22"/>
          <w:szCs w:val="22"/>
        </w:rPr>
        <w:t>o Comitê de Gestão</w:t>
      </w:r>
      <w:r>
        <w:rPr>
          <w:rFonts w:ascii="Arial" w:hAnsi="Arial" w:cs="Arial"/>
          <w:color w:val="0070C0"/>
          <w:sz w:val="22"/>
          <w:szCs w:val="22"/>
        </w:rPr>
        <w:t xml:space="preserve"> Executiva</w:t>
      </w:r>
      <w:r>
        <w:rPr>
          <w:rFonts w:ascii="Arial" w:hAnsi="Arial" w:cs="Arial"/>
          <w:sz w:val="22"/>
          <w:szCs w:val="22"/>
        </w:rPr>
        <w:t xml:space="preserve"> da </w:t>
      </w:r>
      <w:r>
        <w:rPr>
          <w:rFonts w:ascii="Arial" w:hAnsi="Arial" w:cs="Arial"/>
          <w:b/>
          <w:sz w:val="22"/>
          <w:szCs w:val="22"/>
        </w:rPr>
        <w:t>Codevasf</w:t>
      </w:r>
      <w:r>
        <w:rPr>
          <w:rFonts w:ascii="Arial" w:hAnsi="Arial" w:cs="Arial"/>
          <w:sz w:val="22"/>
          <w:szCs w:val="22"/>
        </w:rPr>
        <w:t>, expressa na Resolução</w:t>
      </w:r>
      <w:r w:rsidR="006F2B30">
        <w:rPr>
          <w:rFonts w:ascii="Arial" w:hAnsi="Arial" w:cs="Arial"/>
          <w:sz w:val="22"/>
          <w:szCs w:val="22"/>
        </w:rPr>
        <w:t xml:space="preserve"> Reg</w:t>
      </w:r>
      <w:r w:rsidR="003D1105">
        <w:rPr>
          <w:rFonts w:ascii="Arial" w:hAnsi="Arial" w:cs="Arial"/>
          <w:sz w:val="22"/>
          <w:szCs w:val="22"/>
        </w:rPr>
        <w:t xml:space="preserve">ional </w:t>
      </w:r>
      <w:r>
        <w:rPr>
          <w:rFonts w:ascii="Arial" w:hAnsi="Arial" w:cs="Arial"/>
          <w:sz w:val="22"/>
          <w:szCs w:val="22"/>
        </w:rPr>
        <w:t xml:space="preserve">n° </w:t>
      </w:r>
      <w:r>
        <w:rPr>
          <w:rFonts w:ascii="Arial" w:hAnsi="Arial" w:cs="Arial"/>
          <w:b/>
          <w:bCs/>
          <w:color w:val="0070C0"/>
          <w:sz w:val="22"/>
          <w:szCs w:val="22"/>
        </w:rPr>
        <w:t>XXX</w:t>
      </w:r>
      <w:r>
        <w:rPr>
          <w:rFonts w:ascii="Arial" w:hAnsi="Arial" w:cs="Arial"/>
          <w:sz w:val="22"/>
          <w:szCs w:val="22"/>
        </w:rPr>
        <w:t xml:space="preserve">,  de </w:t>
      </w:r>
      <w:r>
        <w:rPr>
          <w:rFonts w:ascii="Arial" w:hAnsi="Arial" w:cs="Arial"/>
          <w:b/>
          <w:bCs/>
          <w:color w:val="0070C0"/>
          <w:sz w:val="22"/>
          <w:szCs w:val="22"/>
        </w:rPr>
        <w:t>XXX</w:t>
      </w:r>
      <w:r>
        <w:rPr>
          <w:rFonts w:ascii="Arial" w:hAnsi="Arial" w:cs="Arial"/>
          <w:sz w:val="22"/>
          <w:szCs w:val="22"/>
        </w:rPr>
        <w:t xml:space="preserve"> de </w:t>
      </w:r>
      <w:r>
        <w:rPr>
          <w:rFonts w:ascii="Arial" w:hAnsi="Arial" w:cs="Arial"/>
          <w:b/>
          <w:bCs/>
          <w:color w:val="0070C0"/>
          <w:sz w:val="22"/>
          <w:szCs w:val="22"/>
        </w:rPr>
        <w:t>XXX</w:t>
      </w:r>
      <w:r>
        <w:rPr>
          <w:rFonts w:ascii="Arial" w:hAnsi="Arial" w:cs="Arial"/>
          <w:sz w:val="22"/>
          <w:szCs w:val="22"/>
        </w:rPr>
        <w:t xml:space="preserve">, constante à </w:t>
      </w:r>
      <w:proofErr w:type="spellStart"/>
      <w:r>
        <w:rPr>
          <w:rFonts w:ascii="Arial" w:hAnsi="Arial" w:cs="Arial"/>
          <w:sz w:val="22"/>
          <w:szCs w:val="22"/>
        </w:rPr>
        <w:t>fl</w:t>
      </w:r>
      <w:proofErr w:type="spellEnd"/>
      <w:r>
        <w:rPr>
          <w:rFonts w:ascii="Arial" w:hAnsi="Arial" w:cs="Arial"/>
          <w:sz w:val="22"/>
          <w:szCs w:val="22"/>
        </w:rPr>
        <w:t xml:space="preserve"> </w:t>
      </w:r>
      <w:r>
        <w:rPr>
          <w:rFonts w:ascii="Arial" w:hAnsi="Arial" w:cs="Arial"/>
          <w:b/>
          <w:bCs/>
          <w:color w:val="0070C0"/>
          <w:sz w:val="22"/>
          <w:szCs w:val="22"/>
        </w:rPr>
        <w:t>XXX</w:t>
      </w:r>
      <w:r>
        <w:rPr>
          <w:rFonts w:ascii="Arial" w:hAnsi="Arial" w:cs="Arial"/>
          <w:sz w:val="22"/>
          <w:szCs w:val="22"/>
        </w:rPr>
        <w:t xml:space="preserve"> do Processo nº </w:t>
      </w:r>
      <w:r>
        <w:rPr>
          <w:rFonts w:ascii="Arial" w:hAnsi="Arial" w:cs="Arial"/>
          <w:color w:val="0070C0"/>
          <w:sz w:val="22"/>
          <w:szCs w:val="22"/>
        </w:rPr>
        <w:t>XXXXX.XXXXXX/XXXX-XX</w:t>
      </w:r>
      <w:r>
        <w:rPr>
          <w:rFonts w:ascii="Arial" w:hAnsi="Arial" w:cs="Arial"/>
          <w:sz w:val="22"/>
          <w:szCs w:val="22"/>
        </w:rPr>
        <w:t xml:space="preserve">, </w:t>
      </w:r>
      <w:r>
        <w:rPr>
          <w:rFonts w:ascii="Arial" w:hAnsi="Arial" w:cs="Arial"/>
        </w:rPr>
        <w:t xml:space="preserve">decorrente do Edital nº </w:t>
      </w:r>
      <w:r>
        <w:rPr>
          <w:rFonts w:ascii="Arial" w:hAnsi="Arial" w:cs="Arial"/>
          <w:color w:val="FF0000"/>
        </w:rPr>
        <w:t>..........</w:t>
      </w:r>
      <w:r>
        <w:rPr>
          <w:rFonts w:ascii="Arial" w:hAnsi="Arial" w:cs="Arial"/>
        </w:rPr>
        <w:t>/20</w:t>
      </w:r>
      <w:r>
        <w:rPr>
          <w:rFonts w:ascii="Arial" w:hAnsi="Arial" w:cs="Arial"/>
          <w:color w:val="FF0000"/>
        </w:rPr>
        <w:t>....</w:t>
      </w:r>
      <w:r>
        <w:rPr>
          <w:rFonts w:ascii="Arial" w:hAnsi="Arial" w:cs="Arial"/>
        </w:rPr>
        <w:t>, por empreitada</w:t>
      </w:r>
      <w:r w:rsidR="006F2B30">
        <w:rPr>
          <w:rFonts w:ascii="Arial" w:hAnsi="Arial" w:cs="Arial"/>
        </w:rPr>
        <w:t xml:space="preserve"> por preço unitário</w:t>
      </w:r>
      <w:r>
        <w:rPr>
          <w:rFonts w:ascii="Arial" w:hAnsi="Arial" w:cs="Arial"/>
          <w:color w:val="00B0F0"/>
        </w:rPr>
        <w:t>,</w:t>
      </w:r>
      <w:r>
        <w:rPr>
          <w:rFonts w:ascii="Arial" w:hAnsi="Arial" w:cs="Arial"/>
          <w:color w:val="FF0000"/>
        </w:rPr>
        <w:t xml:space="preserve"> </w:t>
      </w:r>
      <w:r>
        <w:rPr>
          <w:rFonts w:ascii="Arial" w:hAnsi="Arial" w:cs="Arial"/>
          <w:sz w:val="22"/>
          <w:szCs w:val="22"/>
        </w:rPr>
        <w:t>que, em observância às disposições da Lei nº 13.303/2016, da Lei Complementar n.º 123, de 14/12/2006, do Decreto nº 8.538/2015 e do Regulamento Interno de Licitações e Contratos da Codevasf, será regulado mediante as seguintes cláusulas e condições, e aplicando-se os preceitos do direito privado:</w:t>
      </w:r>
    </w:p>
    <w:p w:rsidR="00E96DBE" w:rsidRDefault="00E96DBE">
      <w:pPr>
        <w:tabs>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Primeira</w:t>
      </w:r>
      <w:r>
        <w:rPr>
          <w:rFonts w:ascii="Arial" w:hAnsi="Arial" w:cs="Arial"/>
          <w:sz w:val="22"/>
          <w:szCs w:val="22"/>
        </w:rPr>
        <w:t xml:space="preserve"> – </w:t>
      </w:r>
      <w:r>
        <w:rPr>
          <w:rFonts w:ascii="Arial" w:hAnsi="Arial" w:cs="Arial"/>
          <w:b/>
          <w:sz w:val="22"/>
          <w:szCs w:val="22"/>
        </w:rPr>
        <w:t>OBJETO</w:t>
      </w:r>
    </w:p>
    <w:p w:rsidR="00E96DBE" w:rsidRDefault="00E96DBE">
      <w:pPr>
        <w:ind w:left="851"/>
        <w:jc w:val="both"/>
        <w:rPr>
          <w:rFonts w:ascii="Arial" w:hAnsi="Arial" w:cs="Arial"/>
          <w:b/>
          <w:sz w:val="22"/>
          <w:szCs w:val="22"/>
        </w:rPr>
      </w:pPr>
    </w:p>
    <w:p w:rsidR="003D1105" w:rsidRPr="003D1105" w:rsidRDefault="003D1105" w:rsidP="003D1105">
      <w:pPr>
        <w:pStyle w:val="PargrafodaLista"/>
        <w:numPr>
          <w:ilvl w:val="1"/>
          <w:numId w:val="1"/>
        </w:numPr>
        <w:jc w:val="both"/>
        <w:rPr>
          <w:rFonts w:ascii="Arial" w:eastAsia="Lucida Sans Unicode" w:hAnsi="Arial" w:cs="Arial"/>
          <w:sz w:val="22"/>
          <w:szCs w:val="22"/>
          <w:vertAlign w:val="baseline"/>
          <w:lang w:eastAsia="pt-BR"/>
        </w:rPr>
      </w:pPr>
      <w:r>
        <w:rPr>
          <w:rFonts w:ascii="Arial" w:eastAsia="Lucida Sans Unicode" w:hAnsi="Arial" w:cs="Arial"/>
          <w:sz w:val="22"/>
          <w:szCs w:val="22"/>
          <w:vertAlign w:val="baseline"/>
          <w:lang w:eastAsia="pt-BR"/>
        </w:rPr>
        <w:t>C</w:t>
      </w:r>
      <w:r w:rsidRPr="003D1105">
        <w:rPr>
          <w:rFonts w:ascii="Arial" w:eastAsia="Lucida Sans Unicode" w:hAnsi="Arial" w:cs="Arial"/>
          <w:sz w:val="22"/>
          <w:szCs w:val="22"/>
          <w:vertAlign w:val="baseline"/>
          <w:lang w:eastAsia="pt-BR"/>
        </w:rPr>
        <w:t>ontratação de empresa(s) especializada(s) para prestação de serviços continuados de recepção, copeiragem, jardinagem, limpeza, conservação, manutenção e motorista, em regime de dedicação exclusiva de mão de obra, com fornecimento de insumos (materiais, equipamentos, uniformes e EPI's) necessários a execução dos serviços nas dependências da Sede da 5ª Superintendência Regional da CODEVASF - 5ª/SR, do Escritório de Apoio Técnico de Penedo - 5ª/EPE e do Centro Integrado de Recursos Pesqueiros e Aquicultura de Itiúba - 5ª/CII, localizados nos Município de Maceió, Penedo e Porto Real do Colégio, no estado de Alagoas, distribuídos em 03 (três) itens, conforme tabela constante do Termo de Referência, Anexo I d</w:t>
      </w:r>
      <w:r>
        <w:rPr>
          <w:rFonts w:ascii="Arial" w:eastAsia="Lucida Sans Unicode" w:hAnsi="Arial" w:cs="Arial"/>
          <w:sz w:val="22"/>
          <w:szCs w:val="22"/>
          <w:vertAlign w:val="baseline"/>
          <w:lang w:eastAsia="pt-BR"/>
        </w:rPr>
        <w:t>o</w:t>
      </w:r>
      <w:r w:rsidRPr="003D1105">
        <w:rPr>
          <w:rFonts w:ascii="Arial" w:eastAsia="Lucida Sans Unicode" w:hAnsi="Arial" w:cs="Arial"/>
          <w:sz w:val="22"/>
          <w:szCs w:val="22"/>
          <w:vertAlign w:val="baseline"/>
          <w:lang w:eastAsia="pt-BR"/>
        </w:rPr>
        <w:t xml:space="preserve"> edital.</w:t>
      </w:r>
    </w:p>
    <w:p w:rsidR="00E96DBE" w:rsidRDefault="00E96DBE" w:rsidP="00C3708F">
      <w:pPr>
        <w:pStyle w:val="Recuodecorpodetexto"/>
        <w:numPr>
          <w:ilvl w:val="0"/>
          <w:numId w:val="0"/>
        </w:numPr>
        <w:ind w:left="3828"/>
      </w:pPr>
    </w:p>
    <w:p w:rsidR="00E96DBE" w:rsidRDefault="00337C07" w:rsidP="00C3708F">
      <w:pPr>
        <w:pStyle w:val="Recuodecorpodetexto"/>
      </w:pPr>
      <w:r>
        <w:t xml:space="preserve">Os Serviços objeto deste Contrato encontram – se descritos e caracterizados no </w:t>
      </w:r>
      <w:r>
        <w:rPr>
          <w:color w:val="0070C0"/>
        </w:rPr>
        <w:t>Termo de Referência,</w:t>
      </w:r>
      <w:r>
        <w:t xml:space="preserve"> que é parte integrante do Edital.</w:t>
      </w:r>
    </w:p>
    <w:p w:rsidR="00E96DBE" w:rsidRDefault="00E96DBE" w:rsidP="00C3708F">
      <w:pPr>
        <w:pStyle w:val="Recuodecorpodetexto"/>
        <w:numPr>
          <w:ilvl w:val="0"/>
          <w:numId w:val="0"/>
        </w:numPr>
        <w:ind w:left="426"/>
      </w:pPr>
      <w:bookmarkStart w:id="0" w:name="_GoBack"/>
      <w:bookmarkEnd w:id="0"/>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lastRenderedPageBreak/>
        <w:t xml:space="preserve">Cláusula Segunda - DOCUMENTOS </w:t>
      </w:r>
    </w:p>
    <w:p w:rsidR="00E96DBE" w:rsidRDefault="00E96DBE">
      <w:pPr>
        <w:pStyle w:val="Corpodetexto"/>
        <w:tabs>
          <w:tab w:val="left" w:pos="4536"/>
        </w:tabs>
        <w:spacing w:after="0"/>
        <w:jc w:val="both"/>
        <w:rPr>
          <w:rFonts w:ascii="Arial" w:hAnsi="Arial" w:cs="Arial"/>
          <w:b/>
          <w:sz w:val="22"/>
          <w:szCs w:val="22"/>
        </w:rPr>
      </w:pPr>
    </w:p>
    <w:p w:rsidR="00E96DBE" w:rsidRDefault="00337C07" w:rsidP="00C3708F">
      <w:pPr>
        <w:pStyle w:val="Recuodecorpodetexto"/>
      </w:pPr>
      <w:r>
        <w:t>Os serviços objeto deste contrato serão executados com fiel observância a este instrumento e demais documentos a seguir mencionados, que integram o presente contrato, independentemente de transcrição:</w:t>
      </w:r>
    </w:p>
    <w:p w:rsidR="00E96DBE" w:rsidRDefault="00337C07">
      <w:pPr>
        <w:numPr>
          <w:ilvl w:val="0"/>
          <w:numId w:val="2"/>
        </w:numPr>
        <w:tabs>
          <w:tab w:val="clear" w:pos="720"/>
          <w:tab w:val="left" w:pos="1276"/>
        </w:tabs>
        <w:spacing w:before="120"/>
        <w:ind w:left="1276" w:hanging="567"/>
        <w:jc w:val="both"/>
        <w:rPr>
          <w:rFonts w:ascii="Arial" w:hAnsi="Arial" w:cs="Arial"/>
          <w:sz w:val="22"/>
          <w:szCs w:val="22"/>
        </w:rPr>
      </w:pPr>
      <w:r>
        <w:rPr>
          <w:rFonts w:ascii="Arial" w:hAnsi="Arial" w:cs="Arial"/>
          <w:sz w:val="22"/>
          <w:szCs w:val="22"/>
        </w:rPr>
        <w:t>Termo de Referência e Anexos;</w:t>
      </w:r>
    </w:p>
    <w:p w:rsidR="00E96DBE" w:rsidRDefault="00337C07">
      <w:pPr>
        <w:numPr>
          <w:ilvl w:val="0"/>
          <w:numId w:val="2"/>
        </w:numPr>
        <w:tabs>
          <w:tab w:val="clear" w:pos="720"/>
          <w:tab w:val="left" w:pos="1276"/>
        </w:tabs>
        <w:spacing w:before="120"/>
        <w:ind w:left="1276" w:hanging="567"/>
        <w:jc w:val="both"/>
        <w:rPr>
          <w:rFonts w:ascii="Arial" w:hAnsi="Arial" w:cs="Arial"/>
          <w:sz w:val="22"/>
          <w:szCs w:val="22"/>
        </w:rPr>
      </w:pPr>
      <w:r>
        <w:rPr>
          <w:rFonts w:ascii="Arial" w:hAnsi="Arial" w:cs="Arial"/>
          <w:sz w:val="22"/>
          <w:szCs w:val="22"/>
        </w:rPr>
        <w:t>Especificações Técnicas, Desenho e Projeto Básico;</w:t>
      </w:r>
    </w:p>
    <w:p w:rsidR="00E96DBE" w:rsidRDefault="00337C07">
      <w:pPr>
        <w:numPr>
          <w:ilvl w:val="0"/>
          <w:numId w:val="2"/>
        </w:numPr>
        <w:tabs>
          <w:tab w:val="clear" w:pos="720"/>
          <w:tab w:val="left" w:pos="1276"/>
        </w:tabs>
        <w:spacing w:before="120"/>
        <w:ind w:left="1276" w:hanging="567"/>
        <w:jc w:val="both"/>
        <w:rPr>
          <w:rFonts w:ascii="Arial" w:hAnsi="Arial" w:cs="Arial"/>
          <w:sz w:val="22"/>
          <w:szCs w:val="22"/>
        </w:rPr>
      </w:pPr>
      <w:r>
        <w:rPr>
          <w:rFonts w:ascii="Arial" w:hAnsi="Arial" w:cs="Arial"/>
          <w:sz w:val="22"/>
          <w:szCs w:val="22"/>
        </w:rPr>
        <w:t>Proposta da CONTRATADA, e sua documentação, datada de __/__/____ (</w:t>
      </w:r>
      <w:r>
        <w:rPr>
          <w:rFonts w:ascii="Arial" w:hAnsi="Arial" w:cs="Arial"/>
          <w:color w:val="FF0000"/>
          <w:sz w:val="22"/>
          <w:szCs w:val="22"/>
        </w:rPr>
        <w:t>informar a data)</w:t>
      </w:r>
      <w:r>
        <w:rPr>
          <w:rFonts w:ascii="Arial" w:hAnsi="Arial" w:cs="Arial"/>
          <w:sz w:val="22"/>
          <w:szCs w:val="22"/>
        </w:rPr>
        <w:t>;</w:t>
      </w:r>
    </w:p>
    <w:p w:rsidR="00E96DBE" w:rsidRDefault="00337C07">
      <w:pPr>
        <w:numPr>
          <w:ilvl w:val="0"/>
          <w:numId w:val="2"/>
        </w:numPr>
        <w:tabs>
          <w:tab w:val="clear" w:pos="720"/>
          <w:tab w:val="left" w:pos="1276"/>
        </w:tabs>
        <w:spacing w:before="120"/>
        <w:ind w:left="1276" w:hanging="567"/>
        <w:jc w:val="both"/>
        <w:rPr>
          <w:rFonts w:ascii="Arial" w:hAnsi="Arial" w:cs="Arial"/>
          <w:sz w:val="22"/>
          <w:szCs w:val="22"/>
        </w:rPr>
      </w:pPr>
      <w:r>
        <w:rPr>
          <w:rFonts w:ascii="Arial" w:hAnsi="Arial" w:cs="Arial"/>
          <w:sz w:val="22"/>
          <w:szCs w:val="22"/>
        </w:rPr>
        <w:t>Matriz de riscos;</w:t>
      </w:r>
    </w:p>
    <w:p w:rsidR="00E96DBE" w:rsidRDefault="00337C07">
      <w:pPr>
        <w:numPr>
          <w:ilvl w:val="0"/>
          <w:numId w:val="2"/>
        </w:numPr>
        <w:tabs>
          <w:tab w:val="clear" w:pos="720"/>
          <w:tab w:val="left" w:pos="1276"/>
        </w:tabs>
        <w:spacing w:before="120"/>
        <w:ind w:left="1276" w:hanging="567"/>
        <w:jc w:val="both"/>
        <w:rPr>
          <w:rFonts w:ascii="Arial" w:hAnsi="Arial" w:cs="Arial"/>
          <w:sz w:val="22"/>
          <w:szCs w:val="22"/>
        </w:rPr>
      </w:pPr>
      <w:r>
        <w:rPr>
          <w:rFonts w:ascii="Arial" w:hAnsi="Arial" w:cs="Arial"/>
          <w:sz w:val="22"/>
          <w:szCs w:val="22"/>
        </w:rPr>
        <w:t>Demais documentos contidos no Processo nº ________________.</w:t>
      </w:r>
    </w:p>
    <w:p w:rsidR="00E96DBE" w:rsidRDefault="00E96DBE">
      <w:pPr>
        <w:tabs>
          <w:tab w:val="left" w:pos="4536"/>
        </w:tabs>
        <w:jc w:val="both"/>
        <w:rPr>
          <w:rFonts w:ascii="Arial" w:hAnsi="Arial" w:cs="Arial"/>
          <w:sz w:val="22"/>
          <w:szCs w:val="22"/>
        </w:rPr>
      </w:pPr>
    </w:p>
    <w:p w:rsidR="00E96DBE" w:rsidRDefault="00337C07" w:rsidP="00C3708F">
      <w:pPr>
        <w:pStyle w:val="Recuodecorpodetexto"/>
      </w:pPr>
      <w:r>
        <w:t>Em caso de divergência entre os documentos mencionados no item anterior e os termos deste contrato, prevalecerão os termos deste último.</w:t>
      </w:r>
    </w:p>
    <w:p w:rsidR="00E96DBE" w:rsidRDefault="00E96DBE">
      <w:pPr>
        <w:tabs>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Terceira - PRAZO</w:t>
      </w:r>
    </w:p>
    <w:p w:rsidR="00E96DBE" w:rsidRDefault="00E96DBE">
      <w:pPr>
        <w:widowControl/>
        <w:suppressAutoHyphens w:val="0"/>
        <w:contextualSpacing/>
        <w:jc w:val="both"/>
        <w:outlineLvl w:val="1"/>
        <w:rPr>
          <w:szCs w:val="20"/>
        </w:rPr>
      </w:pPr>
    </w:p>
    <w:p w:rsidR="00E96DBE" w:rsidRDefault="00337C07" w:rsidP="00C3708F">
      <w:pPr>
        <w:pStyle w:val="Recuodecorpodetexto"/>
      </w:pPr>
      <w:r>
        <w:t xml:space="preserve">O prazo de execução será de </w:t>
      </w:r>
      <w:r w:rsidR="00976D62">
        <w:t>12</w:t>
      </w:r>
      <w:r>
        <w:t xml:space="preserve"> </w:t>
      </w:r>
      <w:r>
        <w:rPr>
          <w:color w:val="0070C0"/>
        </w:rPr>
        <w:t>meses</w:t>
      </w:r>
      <w:r>
        <w:t xml:space="preserve">, conforme item </w:t>
      </w:r>
      <w:r w:rsidR="00976D62">
        <w:t>16</w:t>
      </w:r>
      <w:r>
        <w:t xml:space="preserve"> d</w:t>
      </w:r>
      <w:r w:rsidR="00976D62">
        <w:t>o Anexo I – Termo de Referência</w:t>
      </w:r>
      <w:r>
        <w:t xml:space="preserve">, que integra o Edital nº __/____, contado da data de emissão da Ordem de Serviços expedida pela CODEVASF. </w:t>
      </w:r>
    </w:p>
    <w:p w:rsidR="00E96DBE" w:rsidRDefault="00E96DBE">
      <w:pPr>
        <w:pStyle w:val="PargrafodaLista"/>
        <w:tabs>
          <w:tab w:val="left" w:pos="709"/>
        </w:tabs>
        <w:ind w:left="709" w:hanging="709"/>
        <w:rPr>
          <w:rFonts w:ascii="Arial" w:hAnsi="Arial" w:cs="Arial"/>
          <w:sz w:val="22"/>
          <w:szCs w:val="22"/>
        </w:rPr>
      </w:pPr>
    </w:p>
    <w:p w:rsidR="00E96DBE" w:rsidRDefault="00337C07" w:rsidP="00C3708F">
      <w:pPr>
        <w:pStyle w:val="Recuodecorpodetexto"/>
      </w:pPr>
      <w:r>
        <w:t xml:space="preserve">O prazo de vigência do contrato será de </w:t>
      </w:r>
      <w:r w:rsidR="00976D62">
        <w:t>16</w:t>
      </w:r>
      <w:r>
        <w:rPr>
          <w:color w:val="0070C0"/>
        </w:rPr>
        <w:t xml:space="preserve"> meses</w:t>
      </w:r>
      <w:r>
        <w:t xml:space="preserve">, conforme item </w:t>
      </w:r>
      <w:r w:rsidR="005A3170">
        <w:t>16</w:t>
      </w:r>
      <w:r>
        <w:t xml:space="preserve"> do Anexo I – Termo de Referência, que integra o Edital nº __/____, contado da data de sua assinatura, </w:t>
      </w:r>
      <w:r>
        <w:rPr>
          <w:color w:val="000000" w:themeColor="text1"/>
        </w:rPr>
        <w:t xml:space="preserve">podendo ser prorrogado sucessivamente, até o limite de 60 (sessenta) meses, conforme item 3, Anexo IX da </w:t>
      </w:r>
      <w:r>
        <w:rPr>
          <w:b/>
          <w:color w:val="000000" w:themeColor="text1"/>
        </w:rPr>
        <w:t>IN nº 05/2017</w:t>
      </w:r>
      <w:r>
        <w:rPr>
          <w:color w:val="000000" w:themeColor="text1"/>
        </w:rPr>
        <w:t>.</w:t>
      </w:r>
    </w:p>
    <w:p w:rsidR="00E96DBE" w:rsidRDefault="00E96DBE">
      <w:pPr>
        <w:pStyle w:val="PargrafodaLista"/>
        <w:rPr>
          <w:rFonts w:ascii="Arial" w:hAnsi="Arial" w:cs="Arial"/>
          <w:sz w:val="22"/>
          <w:szCs w:val="22"/>
        </w:rPr>
      </w:pPr>
    </w:p>
    <w:p w:rsidR="00E96DBE" w:rsidRDefault="00337C07" w:rsidP="00C3708F">
      <w:pPr>
        <w:pStyle w:val="Recuodecorpodetexto"/>
      </w:pPr>
      <w:r>
        <w:t>O contrato terá eficácia legal a partir da publicação do seu extrato no Diário Oficial da União, qualquer que seja o valor envolvido, tendo início e vencimento em dia de expediente na Codevasf, devendo-se excluir o primeiro e incluir o último, podendo ser prorrogado, caso:</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 xml:space="preserve">Estar formalmente demonstrado que a forma de prestação dos serviços tem natureza continuada, conforme item 3, alínea a, do Anexo IX da </w:t>
      </w:r>
      <w:r>
        <w:rPr>
          <w:rFonts w:ascii="Arial" w:hAnsi="Arial" w:cs="Arial"/>
          <w:b/>
          <w:color w:val="000000" w:themeColor="text1"/>
          <w:sz w:val="22"/>
          <w:szCs w:val="22"/>
        </w:rPr>
        <w:t>IN nº 05/2017</w:t>
      </w:r>
      <w:r>
        <w:rPr>
          <w:rFonts w:ascii="Arial" w:hAnsi="Arial" w:cs="Arial"/>
          <w:color w:val="000000" w:themeColor="text1"/>
          <w:sz w:val="22"/>
          <w:szCs w:val="22"/>
        </w:rPr>
        <w:t>;</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 xml:space="preserve">Relatório que discorra sobre a execução do contrato, com informações de que os serviços tenham sido prestados regularmente, conforme item 3, alínea b, do Anexo IX da </w:t>
      </w:r>
      <w:r>
        <w:rPr>
          <w:rFonts w:ascii="Arial" w:hAnsi="Arial" w:cs="Arial"/>
          <w:b/>
          <w:color w:val="000000" w:themeColor="text1"/>
          <w:sz w:val="22"/>
          <w:szCs w:val="22"/>
        </w:rPr>
        <w:t>IN nº 05/2017</w:t>
      </w:r>
      <w:r>
        <w:rPr>
          <w:rFonts w:ascii="Arial" w:hAnsi="Arial" w:cs="Arial"/>
          <w:color w:val="000000" w:themeColor="text1"/>
          <w:sz w:val="22"/>
          <w:szCs w:val="22"/>
        </w:rPr>
        <w:t>;</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Haja interesse da Codevasf;</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Sejam comprovadas as condições iniciais de habilitação financeira da contratada;</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Seja constatada em pesquisa que os preços contratados permanecem vantajosos para a Codevasf;</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 xml:space="preserve">Manifestação expressa da contratada informando o interesse na prorrogação, conforme item 3, alínea e, do Anexo IX da </w:t>
      </w:r>
      <w:r>
        <w:rPr>
          <w:rFonts w:ascii="Arial" w:hAnsi="Arial" w:cs="Arial"/>
          <w:b/>
          <w:color w:val="000000" w:themeColor="text1"/>
          <w:sz w:val="22"/>
          <w:szCs w:val="22"/>
        </w:rPr>
        <w:t>IN nº 05/2017</w:t>
      </w:r>
      <w:r>
        <w:rPr>
          <w:rFonts w:ascii="Arial" w:hAnsi="Arial" w:cs="Arial"/>
          <w:color w:val="000000" w:themeColor="text1"/>
          <w:sz w:val="22"/>
          <w:szCs w:val="22"/>
        </w:rPr>
        <w:t>;</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t>Esteja justificada e motivada tecnicamente por escrito, em processo correspondente;</w:t>
      </w:r>
    </w:p>
    <w:p w:rsidR="00E96DBE" w:rsidRDefault="00337C07">
      <w:pPr>
        <w:widowControl/>
        <w:numPr>
          <w:ilvl w:val="0"/>
          <w:numId w:val="3"/>
        </w:numPr>
        <w:tabs>
          <w:tab w:val="left" w:pos="1560"/>
        </w:tabs>
        <w:suppressAutoHyphens w:val="0"/>
        <w:spacing w:before="240"/>
        <w:ind w:left="1560" w:hanging="426"/>
        <w:jc w:val="both"/>
        <w:rPr>
          <w:rFonts w:ascii="Arial" w:hAnsi="Arial" w:cs="Arial"/>
          <w:color w:val="000000" w:themeColor="text1"/>
          <w:sz w:val="22"/>
          <w:szCs w:val="22"/>
        </w:rPr>
      </w:pPr>
      <w:r>
        <w:rPr>
          <w:rFonts w:ascii="Arial" w:hAnsi="Arial" w:cs="Arial"/>
          <w:color w:val="000000" w:themeColor="text1"/>
          <w:sz w:val="22"/>
          <w:szCs w:val="22"/>
        </w:rPr>
        <w:lastRenderedPageBreak/>
        <w:t>Esteja previamente autorizada pela autoridade competente.</w:t>
      </w:r>
    </w:p>
    <w:p w:rsidR="00E96DBE" w:rsidRDefault="00337C07">
      <w:pPr>
        <w:widowControl/>
        <w:numPr>
          <w:ilvl w:val="2"/>
          <w:numId w:val="1"/>
        </w:numPr>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O contratado não tem direito subjetivo à prorrogação contratual.</w:t>
      </w:r>
    </w:p>
    <w:p w:rsidR="00E96DBE" w:rsidRDefault="00337C07">
      <w:pPr>
        <w:widowControl/>
        <w:numPr>
          <w:ilvl w:val="2"/>
          <w:numId w:val="1"/>
        </w:numPr>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A prorrogação de contrato deverá ser promovida mediante celebração de termo aditivo.</w:t>
      </w:r>
    </w:p>
    <w:p w:rsidR="00E96DBE" w:rsidRDefault="00337C07">
      <w:pPr>
        <w:widowControl/>
        <w:numPr>
          <w:ilvl w:val="2"/>
          <w:numId w:val="1"/>
        </w:numPr>
        <w:tabs>
          <w:tab w:val="clear" w:pos="720"/>
          <w:tab w:val="left" w:pos="709"/>
        </w:tabs>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A prorrogação de vigência do contrato deverá ser devidamente justificada no respectivo processo administrativo.</w:t>
      </w:r>
    </w:p>
    <w:p w:rsidR="00E96DBE" w:rsidRDefault="00337C07">
      <w:pPr>
        <w:widowControl/>
        <w:numPr>
          <w:ilvl w:val="2"/>
          <w:numId w:val="1"/>
        </w:numPr>
        <w:tabs>
          <w:tab w:val="clear" w:pos="720"/>
          <w:tab w:val="left" w:pos="709"/>
        </w:tabs>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 xml:space="preserve">O contrato não poderá ser prorrogado quando o contratado tiver sido penalizado nas sanções de declaração de inidoneidade ou impedimento de licitar e contratar com poder público, observadas as abrangências de aplicação, item 11, alínea b, do Anexo IX da </w:t>
      </w:r>
      <w:r>
        <w:rPr>
          <w:rFonts w:ascii="Arial" w:hAnsi="Arial" w:cs="Arial"/>
          <w:b/>
          <w:color w:val="000000" w:themeColor="text1"/>
          <w:sz w:val="22"/>
          <w:szCs w:val="22"/>
        </w:rPr>
        <w:t>IN nº 05/2017</w:t>
      </w:r>
      <w:r>
        <w:rPr>
          <w:rFonts w:ascii="Arial" w:hAnsi="Arial" w:cs="Arial"/>
          <w:color w:val="000000" w:themeColor="text1"/>
          <w:sz w:val="22"/>
          <w:szCs w:val="22"/>
        </w:rPr>
        <w:t>.</w:t>
      </w:r>
    </w:p>
    <w:p w:rsidR="00E96DBE" w:rsidRDefault="00337C07">
      <w:pPr>
        <w:widowControl/>
        <w:numPr>
          <w:ilvl w:val="2"/>
          <w:numId w:val="1"/>
        </w:numPr>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E96DBE" w:rsidRDefault="00337C07">
      <w:pPr>
        <w:widowControl/>
        <w:numPr>
          <w:ilvl w:val="2"/>
          <w:numId w:val="1"/>
        </w:numPr>
        <w:tabs>
          <w:tab w:val="clear" w:pos="720"/>
          <w:tab w:val="left" w:pos="709"/>
        </w:tabs>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O Gestor do Contrato, de posse dos documentos que compõem a solicitação de prorrogação de vigência do contrato, emitirá Nota Técnica e submeterá à Assessoria Jurídica para emissão de parecer.</w:t>
      </w:r>
    </w:p>
    <w:p w:rsidR="00E96DBE" w:rsidRDefault="00337C07">
      <w:pPr>
        <w:widowControl/>
        <w:numPr>
          <w:ilvl w:val="2"/>
          <w:numId w:val="1"/>
        </w:numPr>
        <w:tabs>
          <w:tab w:val="clear" w:pos="720"/>
          <w:tab w:val="left" w:pos="709"/>
        </w:tabs>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Após emissão de parecer jurídico, sendo este favorável ao pleito, o Gestor do Contrato elaborará Proposição e submeterá à apreciação da Diretoria Executiva, com vistas à autorização para celebração de Termo Aditivo.</w:t>
      </w:r>
    </w:p>
    <w:p w:rsidR="00E96DBE" w:rsidRDefault="00337C07">
      <w:pPr>
        <w:widowControl/>
        <w:numPr>
          <w:ilvl w:val="2"/>
          <w:numId w:val="1"/>
        </w:numPr>
        <w:tabs>
          <w:tab w:val="clear" w:pos="720"/>
          <w:tab w:val="left" w:pos="709"/>
        </w:tabs>
        <w:suppressAutoHyphens w:val="0"/>
        <w:spacing w:before="240"/>
        <w:jc w:val="both"/>
        <w:rPr>
          <w:rFonts w:ascii="Arial" w:hAnsi="Arial" w:cs="Arial"/>
          <w:color w:val="000000" w:themeColor="text1"/>
          <w:sz w:val="22"/>
          <w:szCs w:val="22"/>
        </w:rPr>
      </w:pPr>
      <w:r>
        <w:rPr>
          <w:rFonts w:ascii="Arial" w:hAnsi="Arial" w:cs="Arial"/>
          <w:color w:val="000000" w:themeColor="text1"/>
          <w:sz w:val="22"/>
          <w:szCs w:val="22"/>
        </w:rPr>
        <w:t>Qualquer pedido de aditamento de prazo, no interesse da CONTRATADA, somente será apreciado pela CODEVASF se manifestado expressamente, por escrito, até 30 (trinta) dias antes do vencimento do Contrato.</w:t>
      </w:r>
    </w:p>
    <w:p w:rsidR="00E96DBE" w:rsidRDefault="00E96DBE">
      <w:pPr>
        <w:widowControl/>
        <w:tabs>
          <w:tab w:val="left" w:pos="709"/>
        </w:tabs>
        <w:suppressAutoHyphens w:val="0"/>
        <w:spacing w:before="240"/>
        <w:jc w:val="both"/>
        <w:rPr>
          <w:rFonts w:ascii="Arial" w:hAnsi="Arial" w:cs="Arial"/>
          <w:color w:val="000000" w:themeColor="text1"/>
          <w:sz w:val="22"/>
          <w:szCs w:val="22"/>
        </w:rPr>
      </w:pPr>
    </w:p>
    <w:p w:rsidR="00E96DBE" w:rsidRDefault="00337C07" w:rsidP="00C3708F">
      <w:pPr>
        <w:pStyle w:val="Recuodecorpodetexto"/>
      </w:pPr>
      <w:r>
        <w:t>A cada prorrogação a CONTRATADA deverá apresentar prova de regularização com tributos (Fazenda Federal), Previdência Social (CND), e FGTS ou comprovante de regularidade do SICAF. Caso não se verifique que a empresa regularizou sua situação, estará sujeita ao enquadramento nos motivos do Art. 148 do Regulamento Interno de Licitações da Codevasf.</w:t>
      </w:r>
    </w:p>
    <w:p w:rsidR="00E96DBE" w:rsidRDefault="00E96DBE" w:rsidP="00C3708F">
      <w:pPr>
        <w:pStyle w:val="Recuodecorpodetexto"/>
      </w:pPr>
    </w:p>
    <w:p w:rsidR="00E96DBE" w:rsidRDefault="00337C07" w:rsidP="00C3708F">
      <w:pPr>
        <w:pStyle w:val="Recuodecorpodetexto"/>
      </w:pPr>
      <w:r>
        <w:t>O Termo Aditivo que prorrogar vigência contratual que implique em alteração no valor do contrato conterá cláusula especificando o respectivo valor.</w:t>
      </w:r>
    </w:p>
    <w:p w:rsidR="00E96DBE" w:rsidRDefault="00E96DBE">
      <w:pPr>
        <w:tabs>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Quarta – VALOR</w:t>
      </w:r>
    </w:p>
    <w:p w:rsidR="00E96DBE" w:rsidRDefault="00E96DBE">
      <w:pPr>
        <w:tabs>
          <w:tab w:val="left" w:pos="4536"/>
        </w:tabs>
        <w:jc w:val="both"/>
        <w:rPr>
          <w:rFonts w:ascii="Arial" w:hAnsi="Arial" w:cs="Arial"/>
          <w:b/>
          <w:sz w:val="22"/>
          <w:szCs w:val="22"/>
        </w:rPr>
      </w:pPr>
    </w:p>
    <w:p w:rsidR="00E96DBE" w:rsidRPr="0055671F" w:rsidRDefault="00337C07" w:rsidP="00C3708F">
      <w:pPr>
        <w:pStyle w:val="Recuodecorpodetexto"/>
      </w:pPr>
      <w:r w:rsidRPr="0055671F">
        <w:t xml:space="preserve">O valor mensal </w:t>
      </w:r>
      <w:r w:rsidR="003F6D1F" w:rsidRPr="0055671F">
        <w:t xml:space="preserve">e total </w:t>
      </w:r>
      <w:r w:rsidRPr="0055671F">
        <w:t>da contratação</w:t>
      </w:r>
      <w:r w:rsidR="003F6D1F" w:rsidRPr="0055671F">
        <w:t xml:space="preserve">, conforme os itens abaixo, </w:t>
      </w:r>
      <w:r w:rsidRPr="0055671F">
        <w:t>é de</w:t>
      </w:r>
      <w:r w:rsidR="003F6D1F" w:rsidRPr="0055671F">
        <w:t>:</w:t>
      </w:r>
      <w:r w:rsidRPr="0055671F">
        <w:t xml:space="preserve"> R$ .......... </w:t>
      </w:r>
      <w:proofErr w:type="gramStart"/>
      <w:r w:rsidRPr="0055671F">
        <w:t>(....</w:t>
      </w:r>
      <w:proofErr w:type="gramEnd"/>
      <w:r w:rsidRPr="0055671F">
        <w:t>.), perfazendo o valor total de R$ ....... (....).</w:t>
      </w:r>
    </w:p>
    <w:p w:rsidR="00E96DBE" w:rsidRPr="0055671F" w:rsidRDefault="00E96DBE" w:rsidP="00C3708F">
      <w:pPr>
        <w:pStyle w:val="Recuodecorpodetexto"/>
      </w:pPr>
    </w:p>
    <w:p w:rsidR="00E96DBE" w:rsidRDefault="00337C07" w:rsidP="00C3708F">
      <w:pPr>
        <w:pStyle w:val="Recuodecorpodetexto"/>
        <w:rPr>
          <w:color w:val="00B050"/>
        </w:rPr>
      </w:pPr>
      <w:r w:rsidRPr="0055671F">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r>
        <w:rPr>
          <w:color w:val="00B050"/>
        </w:rPr>
        <w:t>.</w:t>
      </w:r>
    </w:p>
    <w:p w:rsidR="00E96DBE" w:rsidRDefault="00E96DBE" w:rsidP="00C3708F">
      <w:pPr>
        <w:pStyle w:val="Recuodecorpodetexto"/>
      </w:pPr>
    </w:p>
    <w:p w:rsidR="00E96DBE" w:rsidRDefault="00337C07" w:rsidP="00C3708F">
      <w:pPr>
        <w:pStyle w:val="Recuodecorpodetexto"/>
      </w:pPr>
      <w:r>
        <w:t>O valor-teto estabelecido na Nota de Empenho emitida pela Codevasf não poderá ser ultrapassado pela CONTRATADA, salvo no caso de expedição de empenho complementar.</w:t>
      </w:r>
    </w:p>
    <w:p w:rsidR="00E96DBE" w:rsidRDefault="00E96DBE" w:rsidP="00C3708F">
      <w:pPr>
        <w:pStyle w:val="Recuodecorpodetexto"/>
      </w:pPr>
    </w:p>
    <w:p w:rsidR="00E96DBE" w:rsidRDefault="00337C07" w:rsidP="00C3708F">
      <w:pPr>
        <w:pStyle w:val="Recuodecorpodetexto"/>
      </w:pPr>
      <w:r>
        <w:t>A infringência do disposto na subcláusula anterior impedirá a CONTRATADA de participar de novas licitações ou assinar contratos com a Codevasf, pelo prazo de 06 (seis) meses, a partir da verificação do evento.</w:t>
      </w:r>
    </w:p>
    <w:p w:rsidR="00E96DBE" w:rsidRDefault="00E96DBE">
      <w:pPr>
        <w:pStyle w:val="PargrafodaLista"/>
        <w:ind w:left="0"/>
        <w:rPr>
          <w:rFonts w:ascii="Arial" w:hAnsi="Arial" w:cs="Arial"/>
          <w:sz w:val="22"/>
          <w:szCs w:val="22"/>
        </w:rPr>
      </w:pPr>
    </w:p>
    <w:p w:rsidR="00E96DBE" w:rsidRDefault="00337C07" w:rsidP="00C3708F">
      <w:pPr>
        <w:pStyle w:val="Recuodecorpodetexto"/>
      </w:pPr>
      <w:r>
        <w:t>A diferença percentual entre o valor global do contrato e preço global de referência não poderá ser reduzida em favor do contratado em decorrência de aditamentos que modifiquem a planilha orçamentária</w:t>
      </w:r>
      <w:r>
        <w:rPr>
          <w:color w:val="FF0000"/>
        </w:rPr>
        <w:t>.</w:t>
      </w:r>
    </w:p>
    <w:p w:rsidR="00E96DBE" w:rsidRDefault="00E96DBE" w:rsidP="00C3708F">
      <w:pPr>
        <w:pStyle w:val="Recuodecorpodetexto"/>
        <w:numPr>
          <w:ilvl w:val="0"/>
          <w:numId w:val="0"/>
        </w:numPr>
        <w:ind w:left="709"/>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Quinta – RECURSOS ORÇAMENTÁRIOS</w:t>
      </w:r>
    </w:p>
    <w:p w:rsidR="00E96DBE" w:rsidRDefault="00E96DBE">
      <w:pPr>
        <w:tabs>
          <w:tab w:val="left" w:pos="4536"/>
        </w:tabs>
        <w:jc w:val="both"/>
        <w:rPr>
          <w:rFonts w:ascii="Arial" w:hAnsi="Arial" w:cs="Arial"/>
          <w:b/>
          <w:sz w:val="22"/>
          <w:szCs w:val="22"/>
        </w:rPr>
      </w:pPr>
    </w:p>
    <w:p w:rsidR="00E96DBE" w:rsidRPr="0055671F" w:rsidRDefault="0055671F" w:rsidP="00C3708F">
      <w:pPr>
        <w:pStyle w:val="Recuodecorpodetexto"/>
      </w:pPr>
      <w:r>
        <w:t xml:space="preserve">     </w:t>
      </w:r>
      <w:r w:rsidR="00337C07" w:rsidRPr="0055671F">
        <w:t>As despesas correrão à conta do</w:t>
      </w:r>
      <w:r w:rsidRPr="0055671F">
        <w:t>s</w:t>
      </w:r>
      <w:r w:rsidR="00337C07" w:rsidRPr="0055671F">
        <w:t xml:space="preserve"> Programa</w:t>
      </w:r>
      <w:r w:rsidRPr="0055671F">
        <w:t>s</w:t>
      </w:r>
      <w:r w:rsidR="00337C07" w:rsidRPr="0055671F">
        <w:t xml:space="preserve"> de Trabalho </w:t>
      </w:r>
      <w:r w:rsidRPr="0055671F">
        <w:t>04.122.2111.2000.0001 - Administração da Unidade - Nacional (PTRES 172108</w:t>
      </w:r>
      <w:r>
        <w:t xml:space="preserve"> e</w:t>
      </w:r>
      <w:r w:rsidRPr="0055671F">
        <w:t xml:space="preserve"> 15.244.2317.00SX.0027 - Funcionamento de Estações e Centros de Pesquisa em Aquicultura - no Estado de Alagoas (PTRES 232771),</w:t>
      </w:r>
      <w:r w:rsidR="00337C07" w:rsidRPr="0055671F">
        <w:t xml:space="preserve"> sob a gestão da </w:t>
      </w:r>
      <w:r>
        <w:t xml:space="preserve">5ª Superintendência Regional da </w:t>
      </w:r>
      <w:r w:rsidR="00337C07" w:rsidRPr="0055671F">
        <w:t>Codevasf.</w:t>
      </w:r>
    </w:p>
    <w:p w:rsidR="00E96DBE" w:rsidRDefault="00E96DBE">
      <w:pPr>
        <w:tabs>
          <w:tab w:val="left" w:pos="4536"/>
        </w:tabs>
        <w:jc w:val="both"/>
        <w:rPr>
          <w:rFonts w:ascii="Arial" w:hAnsi="Arial" w:cs="Arial"/>
          <w:b/>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 xml:space="preserve">Cláusula Sexta – </w:t>
      </w:r>
      <w:r>
        <w:rPr>
          <w:rFonts w:ascii="Arial" w:hAnsi="Arial" w:cs="Arial"/>
          <w:b/>
          <w:color w:val="0070C0"/>
          <w:sz w:val="22"/>
          <w:szCs w:val="22"/>
        </w:rPr>
        <w:t>REPACTUAÇÃO</w:t>
      </w:r>
      <w:r>
        <w:rPr>
          <w:rFonts w:ascii="Arial" w:hAnsi="Arial" w:cs="Arial"/>
          <w:b/>
          <w:sz w:val="22"/>
          <w:szCs w:val="22"/>
        </w:rPr>
        <w:t>/</w:t>
      </w:r>
      <w:r>
        <w:rPr>
          <w:rFonts w:ascii="Arial" w:hAnsi="Arial" w:cs="Arial"/>
          <w:b/>
          <w:color w:val="0070C0"/>
          <w:sz w:val="22"/>
          <w:szCs w:val="22"/>
        </w:rPr>
        <w:t>REAJUSTAMENTO DOS PREÇOS</w:t>
      </w:r>
    </w:p>
    <w:p w:rsidR="00E96DBE" w:rsidRDefault="00E96DBE">
      <w:pPr>
        <w:jc w:val="both"/>
        <w:rPr>
          <w:rFonts w:ascii="Arial" w:hAnsi="Arial"/>
          <w:b/>
          <w:color w:val="00B050"/>
          <w:sz w:val="18"/>
          <w:szCs w:val="18"/>
        </w:rPr>
      </w:pPr>
    </w:p>
    <w:p w:rsidR="00E96DBE" w:rsidRDefault="0055671F" w:rsidP="00C3708F">
      <w:pPr>
        <w:pStyle w:val="Recuodecorpodetexto"/>
      </w:pPr>
      <w:r>
        <w:t xml:space="preserve">     </w:t>
      </w:r>
      <w:r w:rsidR="00337C07">
        <w:t>Os preços inicialmente contratados são fixos e irreajustáveis no prazo de um ano contado da data limite para a apresentação das propostas.</w:t>
      </w:r>
    </w:p>
    <w:p w:rsidR="00E96DBE" w:rsidRDefault="00E96DBE">
      <w:pPr>
        <w:jc w:val="both"/>
        <w:rPr>
          <w:rFonts w:ascii="Arial" w:hAnsi="Arial" w:cs="Arial"/>
          <w:color w:val="0070C0"/>
          <w:sz w:val="20"/>
          <w:szCs w:val="20"/>
        </w:rPr>
      </w:pPr>
    </w:p>
    <w:p w:rsidR="00E96DBE" w:rsidRDefault="0055671F" w:rsidP="00C3708F">
      <w:pPr>
        <w:pStyle w:val="Recuodecorpodetexto"/>
      </w:pPr>
      <w:r>
        <w:t xml:space="preserve">    </w:t>
      </w:r>
      <w:r w:rsidR="00337C07">
        <w:t>Após o interregno de um ano, mediante solicitação da Contratada, os preços iniciais poderão ser repactuados.</w:t>
      </w:r>
    </w:p>
    <w:p w:rsidR="00E96DBE" w:rsidRDefault="00E96DBE" w:rsidP="00C3708F">
      <w:pPr>
        <w:pStyle w:val="Recuodecorpodetexto"/>
        <w:numPr>
          <w:ilvl w:val="0"/>
          <w:numId w:val="0"/>
        </w:numPr>
        <w:ind w:left="709"/>
      </w:pPr>
    </w:p>
    <w:p w:rsidR="0055671F" w:rsidRDefault="0055671F" w:rsidP="00C3708F">
      <w:pPr>
        <w:pStyle w:val="Recuodecorpodetexto"/>
      </w:pPr>
      <w:r>
        <w:t xml:space="preserve">    </w:t>
      </w:r>
      <w:r w:rsidR="00337C07">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55671F" w:rsidRDefault="0055671F" w:rsidP="00C3708F">
      <w:pPr>
        <w:pStyle w:val="Recuodecorpodetexto"/>
        <w:numPr>
          <w:ilvl w:val="0"/>
          <w:numId w:val="0"/>
        </w:numPr>
        <w:ind w:left="709"/>
      </w:pPr>
    </w:p>
    <w:p w:rsidR="00E96DBE" w:rsidRDefault="0055671F" w:rsidP="00C3708F">
      <w:pPr>
        <w:pStyle w:val="Recuodecorpodetexto"/>
      </w:pPr>
      <w:r>
        <w:t xml:space="preserve">    </w:t>
      </w:r>
      <w:r w:rsidR="00337C07">
        <w:t>A repactuação para reajuste do contrato em razão de novo Acordo, Convenção ou Dissídio Coletivo de Trabalho deve repassar integralmente o aumento de custos da mão de obra decorrente desses instrumentos.</w:t>
      </w:r>
    </w:p>
    <w:p w:rsidR="00E96DBE" w:rsidRDefault="00E96DBE" w:rsidP="00C3708F">
      <w:pPr>
        <w:pStyle w:val="Recuodecorpodetexto"/>
        <w:numPr>
          <w:ilvl w:val="0"/>
          <w:numId w:val="0"/>
        </w:numPr>
        <w:ind w:left="709"/>
      </w:pPr>
    </w:p>
    <w:p w:rsidR="00E96DBE" w:rsidRDefault="00337C07" w:rsidP="00C3708F">
      <w:pPr>
        <w:pStyle w:val="Recuodecorpodetexto"/>
      </w:pPr>
      <w:r>
        <w:t>O interregno mínimo de 1 (um) ano para a primeira repactuação será contado:</w:t>
      </w:r>
    </w:p>
    <w:p w:rsidR="00E96DBE" w:rsidRDefault="00E96DBE">
      <w:pPr>
        <w:jc w:val="both"/>
        <w:rPr>
          <w:rFonts w:ascii="Arial" w:hAnsi="Arial" w:cs="Arial"/>
          <w:color w:val="0070C0"/>
          <w:sz w:val="20"/>
          <w:szCs w:val="20"/>
        </w:rPr>
      </w:pPr>
    </w:p>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Para os insumos discriminados na Planilha de Custos e Formação de Preços que estejam diretamente vinculados ao valor de preço público (tarifa): data do reajuste do preço público vigente à época da apresentação da proposta;</w:t>
      </w:r>
    </w:p>
    <w:p w:rsidR="00E96DBE" w:rsidRDefault="00E96DBE">
      <w:pPr>
        <w:rPr>
          <w:rFonts w:ascii="Arial" w:hAnsi="Arial" w:cs="Arial"/>
          <w:highlight w:val="cyan"/>
        </w:rPr>
      </w:pPr>
    </w:p>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Para os demais custos, sujeitos à variação de preços do mercado (insumos não decorrentes da mão de obra): a partir da data limite para apresentação das propostas constante do Edital.</w:t>
      </w:r>
    </w:p>
    <w:p w:rsidR="00E96DBE" w:rsidRDefault="00E96DBE">
      <w:pPr>
        <w:pStyle w:val="Ttulo2"/>
        <w:keepNext w:val="0"/>
        <w:widowControl/>
        <w:numPr>
          <w:ilvl w:val="1"/>
          <w:numId w:val="5"/>
        </w:numPr>
        <w:tabs>
          <w:tab w:val="clear" w:pos="576"/>
          <w:tab w:val="left" w:pos="-284"/>
          <w:tab w:val="left" w:pos="851"/>
        </w:tabs>
        <w:suppressAutoHyphens w:val="0"/>
        <w:spacing w:before="0" w:after="0"/>
        <w:ind w:left="851" w:hanging="851"/>
        <w:contextualSpacing/>
        <w:rPr>
          <w:rFonts w:ascii="Arial" w:hAnsi="Arial" w:cs="Arial"/>
          <w:color w:val="0070C0"/>
          <w:sz w:val="20"/>
          <w:szCs w:val="20"/>
        </w:rPr>
      </w:pPr>
    </w:p>
    <w:p w:rsidR="00E96DBE" w:rsidRDefault="0055671F" w:rsidP="00C3708F">
      <w:pPr>
        <w:pStyle w:val="Recuodecorpodetexto"/>
      </w:pPr>
      <w:r>
        <w:t xml:space="preserve">     </w:t>
      </w:r>
      <w:r w:rsidR="00337C07">
        <w:t xml:space="preserve">Nas repactuações subsequentes à primeira, a anualidade será contada a partir da data do fato gerador que deu ensejo à última repactuação, independentemente daquela em que celebrada ou apostilada. </w:t>
      </w:r>
    </w:p>
    <w:p w:rsidR="00E96DBE" w:rsidRDefault="00E96DBE" w:rsidP="00C3708F">
      <w:pPr>
        <w:pStyle w:val="Recuodecorpodetexto"/>
        <w:numPr>
          <w:ilvl w:val="0"/>
          <w:numId w:val="0"/>
        </w:numPr>
        <w:ind w:left="709"/>
      </w:pPr>
    </w:p>
    <w:p w:rsidR="00E96DBE" w:rsidRDefault="0055671F" w:rsidP="00C3708F">
      <w:pPr>
        <w:pStyle w:val="Recuodecorpodetexto"/>
      </w:pPr>
      <w:r>
        <w:t xml:space="preserve">    </w:t>
      </w:r>
      <w:r w:rsidR="00337C07">
        <w:t>As repactuações a que a Contratada fizer jus e que não forem solicitadas durante a vigência do contrato serão objeto de preclusão com a assinatura da prorrogação contratual ou com o encerramento do contrato.</w:t>
      </w:r>
    </w:p>
    <w:p w:rsidR="00E96DBE" w:rsidRDefault="00E96DBE" w:rsidP="00C3708F">
      <w:pPr>
        <w:pStyle w:val="Recuodecorpodetexto"/>
        <w:numPr>
          <w:ilvl w:val="0"/>
          <w:numId w:val="0"/>
        </w:numPr>
        <w:ind w:left="709"/>
      </w:pPr>
    </w:p>
    <w:p w:rsidR="00E96DBE" w:rsidRDefault="0055671F" w:rsidP="00C3708F">
      <w:pPr>
        <w:pStyle w:val="Recuodecorpodetexto"/>
      </w:pPr>
      <w:r>
        <w:t xml:space="preserve">    </w:t>
      </w:r>
      <w:r w:rsidR="00337C07">
        <w:t>Nessas condições, se a vigência do contrato tiver sido prorrogada, nova repactuação só poderá ser pleiteada após o decurso de novo interregno mínimo de 1 (um) ano, contado:</w:t>
      </w:r>
    </w:p>
    <w:p w:rsidR="00E96DBE" w:rsidRDefault="00E96DBE" w:rsidP="00C3708F">
      <w:pPr>
        <w:pStyle w:val="Recuodecorpodetexto"/>
        <w:numPr>
          <w:ilvl w:val="0"/>
          <w:numId w:val="0"/>
        </w:numPr>
        <w:ind w:left="709"/>
      </w:pPr>
    </w:p>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Da vigência do acordo, dissídio ou convenção coletiva anterior, em relação aos custos decorrentes de mão de obra;</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Da data do último reajuste do preço público vigente, para os insumos discriminados na planilha de custos e formação de preços que estejam diretamente vinculados ao valor de preço público (tarifa);</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Do dia em que se completou um ou mais anos da apresentação da proposta, em relação aos custos sujeitos à variação de preços do mercado;</w:t>
      </w:r>
    </w:p>
    <w:p w:rsidR="00E96DBE" w:rsidRDefault="00E96DBE"/>
    <w:p w:rsidR="00E96DBE" w:rsidRDefault="0055671F" w:rsidP="00C3708F">
      <w:pPr>
        <w:pStyle w:val="Recuodecorpodetexto"/>
      </w:pPr>
      <w:r>
        <w:t xml:space="preserve">  </w:t>
      </w:r>
      <w:r w:rsidR="00337C07">
        <w:t>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rsidR="00E96DBE" w:rsidRDefault="00E96DBE" w:rsidP="00C3708F">
      <w:pPr>
        <w:pStyle w:val="Recuodecorpodetexto"/>
        <w:numPr>
          <w:ilvl w:val="0"/>
          <w:numId w:val="0"/>
        </w:numPr>
        <w:ind w:left="709"/>
      </w:pPr>
    </w:p>
    <w:p w:rsidR="00E96DBE" w:rsidRDefault="00337C07" w:rsidP="00C3708F">
      <w:pPr>
        <w:pStyle w:val="Recuodecorpodetexto"/>
      </w:pPr>
      <w: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E96DBE" w:rsidRDefault="00E96DBE" w:rsidP="00C3708F">
      <w:pPr>
        <w:pStyle w:val="Recuodecorpodetexto"/>
        <w:numPr>
          <w:ilvl w:val="0"/>
          <w:numId w:val="0"/>
        </w:numPr>
        <w:ind w:left="709"/>
      </w:pPr>
    </w:p>
    <w:p w:rsidR="00E96DBE" w:rsidRDefault="00337C07" w:rsidP="00C3708F">
      <w:pPr>
        <w:pStyle w:val="Recuodecorpodetexto"/>
      </w:pPr>
      <w: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E96DBE" w:rsidRDefault="00E96DBE" w:rsidP="00C3708F">
      <w:pPr>
        <w:pStyle w:val="Recuodecorpodetexto"/>
        <w:numPr>
          <w:ilvl w:val="0"/>
          <w:numId w:val="0"/>
        </w:numPr>
        <w:ind w:left="709"/>
      </w:pPr>
    </w:p>
    <w:p w:rsidR="00E96DBE" w:rsidRDefault="00337C07" w:rsidP="00C3708F">
      <w:pPr>
        <w:pStyle w:val="Recuodecorpodetexto"/>
      </w:pPr>
      <w: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E96DBE" w:rsidRDefault="00E96DBE" w:rsidP="00C3708F">
      <w:pPr>
        <w:pStyle w:val="Recuodecorpodetexto"/>
        <w:numPr>
          <w:ilvl w:val="0"/>
          <w:numId w:val="0"/>
        </w:numPr>
        <w:ind w:left="709"/>
      </w:pPr>
    </w:p>
    <w:p w:rsidR="00E96DBE" w:rsidRDefault="00337C07" w:rsidP="00C3708F">
      <w:pPr>
        <w:pStyle w:val="Recuodecorpodetexto"/>
      </w:pPr>
      <w: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E96DBE" w:rsidRDefault="00E96DBE" w:rsidP="00C3708F">
      <w:pPr>
        <w:pStyle w:val="Recuodecorpodetexto"/>
        <w:numPr>
          <w:ilvl w:val="0"/>
          <w:numId w:val="0"/>
        </w:numPr>
        <w:ind w:left="709"/>
      </w:pPr>
    </w:p>
    <w:p w:rsidR="00854D3A" w:rsidRPr="00854D3A" w:rsidRDefault="00854D3A" w:rsidP="00C3708F">
      <w:pPr>
        <w:pStyle w:val="Recuodecorpodetexto"/>
      </w:pPr>
      <w:r>
        <w:t xml:space="preserve">  </w:t>
      </w:r>
      <w:r w:rsidR="00337C07">
        <w:t xml:space="preserve">Quando </w:t>
      </w:r>
      <w:r w:rsidRPr="00854D3A">
        <w:t xml:space="preserve">a repactuação solicitada pela CONTRATADA se referir aos custos sujeitos à variação dos preços de mercado (insumos não decorrentes da mão de obra - materiais, ferramentas, uniformes e EPI's), o respectivo aumento será apurado mediante a aplicação do índice de reajustamento: IPCA - Índice Preços ao Consumidor Amplo (geral), com base na seguinte fórmula (art. 5º do Decreto n.º 1.054, de 1994): </w:t>
      </w:r>
    </w:p>
    <w:p w:rsidR="00E96DBE" w:rsidRDefault="00E96DBE">
      <w:pPr>
        <w:rPr>
          <w:rFonts w:ascii="Arial" w:hAnsi="Arial" w:cs="Arial"/>
          <w:b/>
          <w:bCs/>
          <w:color w:val="0070C0"/>
          <w:sz w:val="20"/>
          <w:szCs w:val="20"/>
        </w:rPr>
      </w:pPr>
    </w:p>
    <w:p w:rsidR="00E96DBE" w:rsidRDefault="00E96DBE">
      <w:pPr>
        <w:rPr>
          <w:rFonts w:ascii="Arial" w:hAnsi="Arial" w:cs="Arial"/>
          <w:b/>
          <w:bCs/>
          <w:color w:val="0070C0"/>
          <w:sz w:val="20"/>
          <w:szCs w:val="20"/>
        </w:rPr>
      </w:pPr>
    </w:p>
    <w:p w:rsidR="00E96DBE" w:rsidRDefault="00337C07">
      <w:pPr>
        <w:ind w:left="1416"/>
        <w:jc w:val="center"/>
        <w:rPr>
          <w:rFonts w:ascii="Arial" w:hAnsi="Arial" w:cs="Arial"/>
          <w:sz w:val="20"/>
          <w:szCs w:val="20"/>
        </w:rPr>
      </w:pPr>
      <w:r>
        <w:rPr>
          <w:rFonts w:ascii="Arial" w:hAnsi="Arial" w:cs="Arial"/>
          <w:color w:val="0070C0"/>
          <w:sz w:val="20"/>
          <w:szCs w:val="20"/>
        </w:rPr>
        <w:lastRenderedPageBreak/>
        <w:t>I1 – I0</w:t>
      </w:r>
    </w:p>
    <w:p w:rsidR="00E96DBE" w:rsidRDefault="00337C07">
      <w:pPr>
        <w:ind w:left="1416"/>
        <w:jc w:val="center"/>
        <w:rPr>
          <w:rFonts w:ascii="Arial" w:hAnsi="Arial" w:cs="Arial"/>
          <w:sz w:val="20"/>
          <w:szCs w:val="20"/>
        </w:rPr>
      </w:pPr>
      <w:r>
        <w:rPr>
          <w:rFonts w:ascii="Arial" w:hAnsi="Arial" w:cs="Arial"/>
          <w:color w:val="0070C0"/>
          <w:sz w:val="20"/>
          <w:szCs w:val="20"/>
        </w:rPr>
        <w:t>R = V [----------], onde:</w:t>
      </w:r>
    </w:p>
    <w:p w:rsidR="00E96DBE" w:rsidRDefault="00337C07">
      <w:pPr>
        <w:ind w:left="1416"/>
        <w:jc w:val="center"/>
        <w:rPr>
          <w:rFonts w:ascii="Arial" w:hAnsi="Arial" w:cs="Arial"/>
          <w:sz w:val="20"/>
          <w:szCs w:val="20"/>
        </w:rPr>
      </w:pPr>
      <w:r>
        <w:rPr>
          <w:rFonts w:ascii="Arial" w:hAnsi="Arial" w:cs="Arial"/>
          <w:color w:val="0070C0"/>
          <w:sz w:val="20"/>
          <w:szCs w:val="20"/>
        </w:rPr>
        <w:t>I0</w:t>
      </w:r>
    </w:p>
    <w:p w:rsidR="00E96DBE" w:rsidRDefault="00E96DBE">
      <w:pPr>
        <w:ind w:left="1416"/>
        <w:rPr>
          <w:rFonts w:ascii="Arial" w:hAnsi="Arial" w:cs="Arial"/>
          <w:b/>
          <w:color w:val="0070C0"/>
          <w:sz w:val="20"/>
          <w:szCs w:val="20"/>
        </w:rPr>
      </w:pPr>
    </w:p>
    <w:p w:rsidR="00E96DBE" w:rsidRDefault="00337C07">
      <w:pPr>
        <w:ind w:left="1416"/>
        <w:rPr>
          <w:rFonts w:ascii="Arial" w:hAnsi="Arial" w:cs="Arial"/>
          <w:b/>
          <w:color w:val="0070C0"/>
          <w:sz w:val="22"/>
          <w:szCs w:val="22"/>
        </w:rPr>
      </w:pPr>
      <w:r>
        <w:rPr>
          <w:rFonts w:ascii="Arial" w:hAnsi="Arial" w:cs="Arial"/>
          <w:b/>
          <w:color w:val="0070C0"/>
          <w:sz w:val="22"/>
          <w:szCs w:val="22"/>
        </w:rPr>
        <w:t>Onde:</w:t>
      </w:r>
    </w:p>
    <w:p w:rsidR="00E96DBE" w:rsidRDefault="00E96DBE">
      <w:pPr>
        <w:ind w:left="1416"/>
        <w:rPr>
          <w:rFonts w:ascii="Arial" w:hAnsi="Arial" w:cs="Arial"/>
          <w:sz w:val="22"/>
          <w:szCs w:val="22"/>
        </w:rPr>
      </w:pPr>
    </w:p>
    <w:p w:rsidR="00E96DBE" w:rsidRDefault="00337C07">
      <w:pPr>
        <w:ind w:left="1416"/>
        <w:rPr>
          <w:rFonts w:ascii="Arial" w:hAnsi="Arial" w:cs="Arial"/>
          <w:sz w:val="22"/>
          <w:szCs w:val="22"/>
        </w:rPr>
      </w:pPr>
      <w:r>
        <w:rPr>
          <w:rFonts w:ascii="Arial" w:hAnsi="Arial" w:cs="Arial"/>
          <w:color w:val="0070C0"/>
          <w:sz w:val="22"/>
          <w:szCs w:val="22"/>
        </w:rPr>
        <w:t>“R” é o valor do reajuste procurado</w:t>
      </w:r>
    </w:p>
    <w:p w:rsidR="00E96DBE" w:rsidRDefault="00337C07">
      <w:pPr>
        <w:ind w:left="1416"/>
        <w:rPr>
          <w:rFonts w:ascii="Arial" w:hAnsi="Arial" w:cs="Arial"/>
          <w:sz w:val="22"/>
          <w:szCs w:val="22"/>
        </w:rPr>
      </w:pPr>
      <w:r>
        <w:rPr>
          <w:rFonts w:ascii="Arial" w:hAnsi="Arial" w:cs="Arial"/>
          <w:color w:val="0070C0"/>
          <w:sz w:val="22"/>
          <w:szCs w:val="22"/>
        </w:rPr>
        <w:t>“V” é o Valor contratual correspondente à parcela dos insumos a ser reajustada</w:t>
      </w:r>
    </w:p>
    <w:p w:rsidR="00E96DBE" w:rsidRDefault="00337C07">
      <w:pPr>
        <w:ind w:left="1416"/>
        <w:rPr>
          <w:rFonts w:ascii="Arial" w:hAnsi="Arial" w:cs="Arial"/>
          <w:color w:val="0070C0"/>
          <w:sz w:val="22"/>
          <w:szCs w:val="22"/>
        </w:rPr>
      </w:pPr>
      <w:r>
        <w:rPr>
          <w:rFonts w:ascii="Arial" w:hAnsi="Arial" w:cs="Arial"/>
          <w:color w:val="0070C0"/>
          <w:sz w:val="22"/>
          <w:szCs w:val="22"/>
        </w:rPr>
        <w:t>“I</w:t>
      </w:r>
      <w:proofErr w:type="gramStart"/>
      <w:r>
        <w:rPr>
          <w:rFonts w:ascii="Arial" w:hAnsi="Arial" w:cs="Arial"/>
          <w:color w:val="0070C0"/>
          <w:sz w:val="22"/>
          <w:szCs w:val="22"/>
        </w:rPr>
        <w:t>1”  é</w:t>
      </w:r>
      <w:proofErr w:type="gramEnd"/>
      <w:r>
        <w:rPr>
          <w:rFonts w:ascii="Arial" w:hAnsi="Arial" w:cs="Arial"/>
          <w:color w:val="0070C0"/>
          <w:sz w:val="22"/>
          <w:szCs w:val="22"/>
        </w:rPr>
        <w:t xml:space="preserve"> o Índice relativo ao mês do reajustamento </w:t>
      </w:r>
    </w:p>
    <w:p w:rsidR="00E96DBE" w:rsidRDefault="00337C07">
      <w:pPr>
        <w:ind w:left="1416"/>
        <w:rPr>
          <w:rFonts w:ascii="Arial" w:hAnsi="Arial" w:cs="Arial"/>
          <w:sz w:val="22"/>
          <w:szCs w:val="22"/>
        </w:rPr>
      </w:pPr>
      <w:r>
        <w:rPr>
          <w:rFonts w:ascii="Arial" w:hAnsi="Arial" w:cs="Arial"/>
          <w:color w:val="0070C0"/>
          <w:sz w:val="22"/>
          <w:szCs w:val="22"/>
        </w:rPr>
        <w:t>“I</w:t>
      </w:r>
      <w:proofErr w:type="gramStart"/>
      <w:r>
        <w:rPr>
          <w:rFonts w:ascii="Arial" w:hAnsi="Arial" w:cs="Arial"/>
          <w:color w:val="0070C0"/>
          <w:sz w:val="22"/>
          <w:szCs w:val="22"/>
        </w:rPr>
        <w:t>0”  é</w:t>
      </w:r>
      <w:proofErr w:type="gramEnd"/>
      <w:r>
        <w:rPr>
          <w:rFonts w:ascii="Arial" w:hAnsi="Arial" w:cs="Arial"/>
          <w:color w:val="0070C0"/>
          <w:sz w:val="22"/>
          <w:szCs w:val="22"/>
        </w:rPr>
        <w:t xml:space="preserve"> o índice inicial - refere-se ao índice de custos ou de preços correspondente à data fixada para entrega da proposta da licitação</w:t>
      </w:r>
    </w:p>
    <w:p w:rsidR="00E96DBE" w:rsidRDefault="00E96DBE">
      <w:pPr>
        <w:rPr>
          <w:rFonts w:ascii="Arial" w:hAnsi="Arial" w:cs="Arial"/>
          <w:b/>
          <w:bCs/>
          <w:color w:val="0070C0"/>
          <w:highlight w:val="lightGray"/>
        </w:rPr>
      </w:pPr>
    </w:p>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Nas aferições finais, o índice utilizado para a repactuação dos insumos será, obrigatoriamente, o definitivo.</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Caso o índice estabelecido para a repactuação de insumos venha a ser extinto ou de qualquer forma não possa mais ser utilizado, será adotado, em substituição, o que vier a ser determinado pela legislação então em vigor.</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Na ausência de previsão legal quanto ao índice substituto, as partes elegerão novo índice oficial, para reajustamento do preço do valor remanescente dos insumos e materiais, por meio de termo aditivo.</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E96DBE" w:rsidRDefault="00E96DBE"/>
    <w:p w:rsidR="00E96DBE" w:rsidRDefault="00337C07" w:rsidP="00C3708F">
      <w:pPr>
        <w:pStyle w:val="Recuodecorpodetexto"/>
      </w:pPr>
      <w:r>
        <w:t>Os novos valores contratuais decorrentes das repactuações terão suas vigências iniciadas observando-se o seguinte:</w:t>
      </w:r>
    </w:p>
    <w:p w:rsidR="00E96DBE" w:rsidRDefault="00E96DBE">
      <w:pPr>
        <w:jc w:val="both"/>
        <w:rPr>
          <w:rFonts w:ascii="Arial" w:hAnsi="Arial" w:cs="Arial"/>
          <w:color w:val="0070C0"/>
          <w:sz w:val="20"/>
          <w:szCs w:val="20"/>
          <w:lang w:val="zh-CN"/>
        </w:rPr>
      </w:pPr>
    </w:p>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A partir da ocorrência do fato gerador que deu causa à repactuação;</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Em data futura, desde que acordada entre as partes, sem prejuízo da contagem de periodicidade para concessão das próximas repactuações futuras; ou</w:t>
      </w:r>
    </w:p>
    <w:p w:rsidR="00E96DBE" w:rsidRDefault="00E96DBE"/>
    <w:p w:rsidR="00E96DBE" w:rsidRDefault="00337C07">
      <w:pPr>
        <w:pStyle w:val="Ttulo3"/>
        <w:widowControl/>
        <w:numPr>
          <w:ilvl w:val="2"/>
          <w:numId w:val="1"/>
        </w:numPr>
        <w:tabs>
          <w:tab w:val="left" w:pos="993"/>
        </w:tabs>
        <w:suppressAutoHyphens w:val="0"/>
        <w:rPr>
          <w:rFonts w:ascii="Arial" w:hAnsi="Arial" w:cs="Arial"/>
          <w:b w:val="0"/>
          <w:color w:val="0070C0"/>
          <w:sz w:val="22"/>
          <w:szCs w:val="22"/>
        </w:rPr>
      </w:pPr>
      <w:r>
        <w:rPr>
          <w:rFonts w:ascii="Arial" w:hAnsi="Arial" w:cs="Arial"/>
          <w:b w:val="0"/>
          <w:color w:val="0070C0"/>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E96DBE" w:rsidRDefault="00E96DBE"/>
    <w:p w:rsidR="00E96DBE" w:rsidRDefault="001916C3" w:rsidP="00C3708F">
      <w:pPr>
        <w:pStyle w:val="Recuodecorpodetexto"/>
      </w:pPr>
      <w:r>
        <w:t xml:space="preserve">  </w:t>
      </w:r>
      <w:r w:rsidR="00337C07">
        <w:t>Os efeitos financeiros da repactuação ficarão restritos exclusivamente aos itens que a motivaram, e apenas em relação à diferença porventura existente.</w:t>
      </w:r>
    </w:p>
    <w:p w:rsidR="00E96DBE" w:rsidRDefault="00E96DBE" w:rsidP="00C3708F">
      <w:pPr>
        <w:pStyle w:val="Recuodecorpodetexto"/>
        <w:numPr>
          <w:ilvl w:val="0"/>
          <w:numId w:val="0"/>
        </w:numPr>
        <w:ind w:left="709"/>
      </w:pPr>
    </w:p>
    <w:p w:rsidR="00E96DBE" w:rsidRDefault="001916C3" w:rsidP="00C3708F">
      <w:pPr>
        <w:pStyle w:val="Recuodecorpodetexto"/>
      </w:pPr>
      <w:r>
        <w:lastRenderedPageBreak/>
        <w:t xml:space="preserve">  </w:t>
      </w:r>
      <w:r w:rsidR="00337C07">
        <w:t>A decisão sobre o pedido de repactuação deve ser feita no prazo máximo de 60 (sessenta) dias, contados a partir da solicitação e da entrega dos comprovantes de variação dos custos.</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O prazo referido no subitem anterior ficará suspenso enquanto a Contratada não cumprir os atos ou apresentar a documentação solicitada pela Contratante para a comprovação da variação dos custos.</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As repactuações serão formalizadas por meio de apostilamento, exceto quando coincidirem com a prorrogação contratual, caso em que deverão ser formalizadas por aditamento ao contrato.</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1916C3" w:rsidRDefault="001916C3" w:rsidP="001916C3">
      <w:pPr>
        <w:pStyle w:val="PargrafodaLista"/>
      </w:pPr>
    </w:p>
    <w:p w:rsidR="00E96DBE" w:rsidRDefault="001916C3" w:rsidP="00C3708F">
      <w:pPr>
        <w:pStyle w:val="Recuodecorpodetexto"/>
      </w:pPr>
      <w:r>
        <w:t xml:space="preserve">  </w:t>
      </w:r>
      <w:r w:rsidR="00337C07">
        <w:t>Nos reajustes subsequentes ao primeiro, o interregno mínimo de um ano será contado a partir dos efeitos financeiros do último reajuste.</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Nas aferições finais, o índice utilizado para reajuste será, obrigatoriamente, o definitivo.</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Caso o índice estabelecido para reajustamento venha a ser extinto ou de qualquer forma não possa mais ser utilizado, será adotado, em substituição, o que vier a ser determinado pela legislação então em vigor.</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 xml:space="preserve">Na ausência de previsão legal quanto ao índice substituto, as partes elegerão novo índice oficial, para reajustamento do preço do valor remanescente, por meio de termo aditivo. </w:t>
      </w:r>
    </w:p>
    <w:p w:rsidR="00E96DBE" w:rsidRDefault="00E96DBE" w:rsidP="00C3708F">
      <w:pPr>
        <w:pStyle w:val="Recuodecorpodetexto"/>
        <w:numPr>
          <w:ilvl w:val="0"/>
          <w:numId w:val="0"/>
        </w:numPr>
        <w:ind w:left="709"/>
      </w:pPr>
    </w:p>
    <w:p w:rsidR="00E96DBE" w:rsidRDefault="001916C3" w:rsidP="00C3708F">
      <w:pPr>
        <w:pStyle w:val="Recuodecorpodetexto"/>
      </w:pPr>
      <w:r>
        <w:t xml:space="preserve">  </w:t>
      </w:r>
      <w:r w:rsidR="00337C07">
        <w:t>O reajuste será realizado por apostilamento.</w:t>
      </w:r>
    </w:p>
    <w:p w:rsidR="00E96DBE" w:rsidRDefault="00E96DBE">
      <w:pPr>
        <w:rPr>
          <w:rFonts w:ascii="Arial" w:hAnsi="Arial" w:cs="Arial"/>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Sétima - CONDIÇÕES DE PAGAMENTO</w:t>
      </w:r>
    </w:p>
    <w:p w:rsidR="00E96DBE" w:rsidRDefault="00E96DBE">
      <w:pPr>
        <w:ind w:left="851"/>
        <w:jc w:val="both"/>
        <w:rPr>
          <w:rFonts w:ascii="Arial" w:hAnsi="Arial" w:cs="Arial"/>
          <w:b/>
          <w:sz w:val="22"/>
          <w:szCs w:val="22"/>
        </w:rPr>
      </w:pPr>
    </w:p>
    <w:p w:rsidR="00C96EDF" w:rsidRDefault="00337C07" w:rsidP="00C3708F">
      <w:pPr>
        <w:pStyle w:val="Recuodecorpodetexto"/>
      </w:pPr>
      <w:r>
        <w:t xml:space="preserve"> </w:t>
      </w:r>
      <w:r w:rsidR="00C96EDF">
        <w:t xml:space="preserve">   </w:t>
      </w:r>
      <w:r w:rsidR="00C96EDF" w:rsidRPr="00C96EDF">
        <w:t xml:space="preserve">Os pagamentos dos serviços objeto deste Edital serão efetuados em reais de acordo com os critérios e condições estabelecidas no </w:t>
      </w:r>
      <w:r w:rsidR="00C96EDF" w:rsidRPr="00C96EDF">
        <w:rPr>
          <w:color w:val="00B0F0"/>
        </w:rPr>
        <w:t>item 17 do Anexo I</w:t>
      </w:r>
      <w:r w:rsidR="00C96EDF" w:rsidRPr="00C96EDF">
        <w:t xml:space="preserve"> - Termo de Referência, que integra o presente Edital.</w:t>
      </w:r>
    </w:p>
    <w:p w:rsidR="00AB01D0" w:rsidRDefault="00AB01D0" w:rsidP="00C3708F">
      <w:pPr>
        <w:pStyle w:val="Recuodecorpodetexto"/>
        <w:numPr>
          <w:ilvl w:val="0"/>
          <w:numId w:val="0"/>
        </w:numPr>
        <w:ind w:left="709"/>
      </w:pPr>
    </w:p>
    <w:p w:rsidR="00AB01D0" w:rsidRDefault="00AB01D0" w:rsidP="00C3708F">
      <w:pPr>
        <w:pStyle w:val="Recuodecorpodetexto"/>
      </w:pPr>
      <w:r>
        <w:t xml:space="preserve">  A emissão da Nota Fiscal/Fatura será precedida do recebimento definitivo dos serviços, conforme este Termo de Referência.</w:t>
      </w:r>
    </w:p>
    <w:p w:rsidR="00AB01D0" w:rsidRDefault="00AB01D0" w:rsidP="00C3708F">
      <w:pPr>
        <w:pStyle w:val="Recuodecorpodetexto"/>
        <w:numPr>
          <w:ilvl w:val="0"/>
          <w:numId w:val="0"/>
        </w:numPr>
        <w:ind w:left="720"/>
      </w:pPr>
    </w:p>
    <w:p w:rsidR="00AB01D0" w:rsidRDefault="00AB01D0" w:rsidP="00C3708F">
      <w:pPr>
        <w:pStyle w:val="Recuodecorpodetexto"/>
      </w:pPr>
      <w:r>
        <w:t xml:space="preserve">  Quando houver glosa parcial dos serviços, a CONTRATANTE deverá comunicar a(s) empresa(s) para que emita(m) a nota fiscal ou fatura com o valor exato dimensionado.</w:t>
      </w:r>
    </w:p>
    <w:p w:rsidR="00AB01D0" w:rsidRDefault="00AB01D0" w:rsidP="00C3708F">
      <w:pPr>
        <w:pStyle w:val="Recuodecorpodetexto"/>
        <w:numPr>
          <w:ilvl w:val="0"/>
          <w:numId w:val="0"/>
        </w:numPr>
        <w:ind w:left="720"/>
      </w:pPr>
    </w:p>
    <w:p w:rsidR="00AB01D0" w:rsidRDefault="00AB01D0" w:rsidP="00C3708F">
      <w:pPr>
        <w:pStyle w:val="Recuodecorpodetexto"/>
      </w:pPr>
      <w:r>
        <w:t xml:space="preserve">  O pagamento será efetuado pela CONTRATANTE no prazo de 30 (trinta) dias, contados do recebimento da Nota Fiscal/Fatura. </w:t>
      </w:r>
    </w:p>
    <w:p w:rsidR="00AB01D0" w:rsidRDefault="00AB01D0" w:rsidP="00C3708F">
      <w:pPr>
        <w:pStyle w:val="Recuodecorpodetexto"/>
        <w:numPr>
          <w:ilvl w:val="0"/>
          <w:numId w:val="0"/>
        </w:numPr>
        <w:ind w:left="720"/>
      </w:pPr>
    </w:p>
    <w:p w:rsidR="00AB01D0" w:rsidRDefault="00AB01D0" w:rsidP="00C3708F">
      <w:pPr>
        <w:pStyle w:val="Recuodecorpodetexto"/>
      </w:pPr>
      <w:r>
        <w:t xml:space="preserve">  O setor competente para proceder o pagamento deve verificar se a Nota Fiscal ou Fatura apresentada expressa os elementos necessários e essenciais do documento, tais como:</w:t>
      </w:r>
    </w:p>
    <w:p w:rsidR="00AB01D0" w:rsidRDefault="00AB01D0" w:rsidP="00C3708F">
      <w:pPr>
        <w:pStyle w:val="Recuodecorpodetexto"/>
        <w:numPr>
          <w:ilvl w:val="0"/>
          <w:numId w:val="0"/>
        </w:numPr>
        <w:ind w:left="720"/>
      </w:pPr>
    </w:p>
    <w:p w:rsidR="00AB01D0" w:rsidRDefault="00AB01D0" w:rsidP="00C3708F">
      <w:pPr>
        <w:pStyle w:val="Recuodecorpodetexto"/>
        <w:numPr>
          <w:ilvl w:val="0"/>
          <w:numId w:val="19"/>
        </w:numPr>
      </w:pPr>
      <w:r>
        <w:t>O prazo de validade;</w:t>
      </w:r>
    </w:p>
    <w:p w:rsidR="007B57CB" w:rsidRDefault="007B57CB" w:rsidP="00C3708F">
      <w:pPr>
        <w:pStyle w:val="Recuodecorpodetexto"/>
        <w:numPr>
          <w:ilvl w:val="0"/>
          <w:numId w:val="19"/>
        </w:numPr>
      </w:pPr>
      <w:r>
        <w:t>A data da emissão;</w:t>
      </w:r>
    </w:p>
    <w:p w:rsidR="007B57CB" w:rsidRDefault="007B57CB" w:rsidP="00C3708F">
      <w:pPr>
        <w:pStyle w:val="Recuodecorpodetexto"/>
        <w:numPr>
          <w:ilvl w:val="0"/>
          <w:numId w:val="19"/>
        </w:numPr>
      </w:pPr>
      <w:r>
        <w:t>Os dados do contrato e do órgão CONTRATANTE;</w:t>
      </w:r>
    </w:p>
    <w:p w:rsidR="007B57CB" w:rsidRDefault="007B57CB" w:rsidP="00C3708F">
      <w:pPr>
        <w:pStyle w:val="Recuodecorpodetexto"/>
        <w:numPr>
          <w:ilvl w:val="0"/>
          <w:numId w:val="19"/>
        </w:numPr>
      </w:pPr>
      <w:r>
        <w:t>O período de prestação dos serviços;</w:t>
      </w:r>
    </w:p>
    <w:p w:rsidR="007B57CB" w:rsidRDefault="007B57CB" w:rsidP="00C3708F">
      <w:pPr>
        <w:pStyle w:val="Recuodecorpodetexto"/>
        <w:numPr>
          <w:ilvl w:val="0"/>
          <w:numId w:val="19"/>
        </w:numPr>
      </w:pPr>
      <w:r>
        <w:t>O valor a pagar; e</w:t>
      </w:r>
    </w:p>
    <w:p w:rsidR="007B57CB" w:rsidRDefault="007B57CB" w:rsidP="00C3708F">
      <w:pPr>
        <w:pStyle w:val="Recuodecorpodetexto"/>
        <w:numPr>
          <w:ilvl w:val="0"/>
          <w:numId w:val="19"/>
        </w:numPr>
      </w:pPr>
      <w:r>
        <w:t>Eventual destaque do valor de retenções tributárias cabíveis.</w:t>
      </w:r>
    </w:p>
    <w:p w:rsidR="00AB01D0" w:rsidRDefault="00AB01D0" w:rsidP="00C3708F">
      <w:pPr>
        <w:pStyle w:val="Recuodecorpodetexto"/>
        <w:numPr>
          <w:ilvl w:val="0"/>
          <w:numId w:val="0"/>
        </w:numPr>
        <w:ind w:left="720"/>
      </w:pPr>
    </w:p>
    <w:p w:rsidR="00AB01D0" w:rsidRDefault="007B57CB" w:rsidP="00C3708F">
      <w:pPr>
        <w:pStyle w:val="Recuodecorpodetexto"/>
      </w:pPr>
      <w:r>
        <w:t xml:space="preserve">  </w:t>
      </w:r>
      <w:r w:rsidR="00AB01D0">
        <w:t>Havendo erro na apresentação da Nota Fiscal/Fatura, ou circunstância que impeça a liquidação da despesa, o pagamento ficará sobrestado até que a CONTRATADA providencie(m) as medidas saneadoras. Nesta hipótese, o prazo para pagamento iniciar-se-á após a comprovação da regularização da situação, não acarretando qualquer ônus para a CONTRATANTE;</w:t>
      </w:r>
    </w:p>
    <w:p w:rsidR="00AB01D0" w:rsidRDefault="00AB01D0" w:rsidP="00C3708F">
      <w:pPr>
        <w:pStyle w:val="Recuodecorpodetexto"/>
        <w:numPr>
          <w:ilvl w:val="0"/>
          <w:numId w:val="0"/>
        </w:numPr>
        <w:ind w:left="720"/>
      </w:pPr>
    </w:p>
    <w:p w:rsidR="00AB01D0" w:rsidRDefault="007B57CB" w:rsidP="00C3708F">
      <w:pPr>
        <w:pStyle w:val="Recuodecorpodetexto"/>
      </w:pPr>
      <w:r>
        <w:t xml:space="preserve">  </w:t>
      </w:r>
      <w:r w:rsidR="00AB01D0">
        <w:t xml:space="preserve">Antes de cada pagamento à CONTRATADA, será realizada consulta ao SICAF para verificar a manutenção das condições de habilitação exigidas no edital. </w:t>
      </w:r>
    </w:p>
    <w:p w:rsidR="00AB01D0" w:rsidRDefault="00AB01D0" w:rsidP="00C3708F">
      <w:pPr>
        <w:pStyle w:val="Recuodecorpodetexto"/>
        <w:numPr>
          <w:ilvl w:val="0"/>
          <w:numId w:val="0"/>
        </w:numPr>
        <w:ind w:left="720"/>
      </w:pPr>
    </w:p>
    <w:p w:rsidR="00AB01D0" w:rsidRDefault="007B57CB" w:rsidP="00C3708F">
      <w:pPr>
        <w:pStyle w:val="Recuodecorpodetexto"/>
      </w:pPr>
      <w:r>
        <w:t xml:space="preserve">  </w:t>
      </w:r>
      <w:r w:rsidR="00AB01D0">
        <w:t>Constatando-se, junto ao SICAF, a situação de irregularidade da(s) CONTRATADA, será providenciada sua notificação, por escrito, para que, no prazo de 5 (cinco) dias úteis, regularize sua situação ou, no mesmo prazo, apresente sua defesa. O prazo poderá ser prorrogado uma vez, por igual período, a critério da CONTRATANTE.</w:t>
      </w:r>
    </w:p>
    <w:p w:rsidR="00AB01D0" w:rsidRDefault="00AB01D0" w:rsidP="00C3708F">
      <w:pPr>
        <w:pStyle w:val="Recuodecorpodetexto"/>
        <w:numPr>
          <w:ilvl w:val="0"/>
          <w:numId w:val="0"/>
        </w:numPr>
        <w:ind w:left="720"/>
      </w:pPr>
    </w:p>
    <w:p w:rsidR="00AB01D0" w:rsidRDefault="007B57CB" w:rsidP="00C3708F">
      <w:pPr>
        <w:pStyle w:val="Recuodecorpodetexto"/>
      </w:pPr>
      <w:r>
        <w:t xml:space="preserve">  </w:t>
      </w:r>
      <w:r w:rsidR="00AB01D0">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AB01D0" w:rsidRDefault="00AB01D0" w:rsidP="00C3708F">
      <w:pPr>
        <w:pStyle w:val="Recuodecorpodetexto"/>
        <w:numPr>
          <w:ilvl w:val="0"/>
          <w:numId w:val="0"/>
        </w:numPr>
        <w:ind w:left="720"/>
      </w:pPr>
    </w:p>
    <w:p w:rsidR="00AB01D0" w:rsidRDefault="007B57CB" w:rsidP="00C3708F">
      <w:pPr>
        <w:pStyle w:val="Recuodecorpodetexto"/>
      </w:pPr>
      <w:r>
        <w:t xml:space="preserve">  </w:t>
      </w:r>
      <w:r w:rsidR="00AB01D0">
        <w:t xml:space="preserve">Persistindo a irregularidade, a CONTRATANTE deverá adotar as medidas necessárias à rescisão contratual nos autos do processo administrativo correspondente, assegurada à CONTRATADA a ampla defesa. </w:t>
      </w:r>
    </w:p>
    <w:p w:rsidR="00AB01D0" w:rsidRDefault="00AB01D0" w:rsidP="00C3708F">
      <w:pPr>
        <w:pStyle w:val="Recuodecorpodetexto"/>
        <w:numPr>
          <w:ilvl w:val="0"/>
          <w:numId w:val="0"/>
        </w:numPr>
        <w:ind w:left="720"/>
      </w:pPr>
    </w:p>
    <w:p w:rsidR="00AB01D0" w:rsidRDefault="00AB01D0" w:rsidP="00C3708F">
      <w:pPr>
        <w:pStyle w:val="Recuodecorpodetexto"/>
      </w:pPr>
      <w:r>
        <w:t xml:space="preserve">Havendo a efetiva execução do objeto, os pagamentos serão realizados normalmente, até que se decida pela rescisão do contrato, caso a CONTRATADA não regularize sua situação junto ao SICAF. </w:t>
      </w:r>
    </w:p>
    <w:p w:rsidR="00AB01D0" w:rsidRDefault="00AB01D0" w:rsidP="00C3708F">
      <w:pPr>
        <w:pStyle w:val="Recuodecorpodetexto"/>
        <w:numPr>
          <w:ilvl w:val="0"/>
          <w:numId w:val="0"/>
        </w:numPr>
        <w:ind w:left="720"/>
      </w:pPr>
    </w:p>
    <w:p w:rsidR="00AB01D0" w:rsidRDefault="00AB01D0" w:rsidP="00C3708F">
      <w:pPr>
        <w:pStyle w:val="Recuodecorpodetexto"/>
      </w:pPr>
      <w: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AB01D0" w:rsidRDefault="00AB01D0" w:rsidP="00C3708F">
      <w:pPr>
        <w:pStyle w:val="Recuodecorpodetexto"/>
        <w:numPr>
          <w:ilvl w:val="0"/>
          <w:numId w:val="0"/>
        </w:numPr>
        <w:ind w:left="720"/>
      </w:pPr>
    </w:p>
    <w:p w:rsidR="00AB01D0" w:rsidRDefault="00AB01D0" w:rsidP="00C3708F">
      <w:pPr>
        <w:pStyle w:val="Recuodecorpodetexto"/>
      </w:pPr>
      <w: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AB01D0" w:rsidRDefault="00AB01D0" w:rsidP="00C3708F">
      <w:pPr>
        <w:pStyle w:val="Recuodecorpodetexto"/>
        <w:numPr>
          <w:ilvl w:val="0"/>
          <w:numId w:val="0"/>
        </w:numPr>
        <w:ind w:left="720"/>
      </w:pPr>
    </w:p>
    <w:p w:rsidR="00AB01D0" w:rsidRDefault="00AB01D0" w:rsidP="00C3708F">
      <w:pPr>
        <w:pStyle w:val="Recuodecorpodetexto"/>
      </w:pPr>
      <w:r>
        <w:t>É vedado o pagamento, a qualquer título, por serviços prestados, à empresa privada que tenha em seu quadro societário servidor público da ativa do órgão CONTRATANTE, com fundamento na Lei de Diretrizes Orçamentárias vigente.</w:t>
      </w:r>
    </w:p>
    <w:p w:rsidR="00AB01D0" w:rsidRDefault="00AB01D0" w:rsidP="00C3708F">
      <w:pPr>
        <w:pStyle w:val="Recuodecorpodetexto"/>
        <w:numPr>
          <w:ilvl w:val="0"/>
          <w:numId w:val="0"/>
        </w:numPr>
        <w:ind w:left="720"/>
      </w:pPr>
    </w:p>
    <w:p w:rsidR="00AB01D0" w:rsidRDefault="00AB01D0" w:rsidP="00C3708F">
      <w:pPr>
        <w:pStyle w:val="Recuodecorpodetexto"/>
      </w:pPr>
      <w:r>
        <w:lastRenderedPageBreak/>
        <w:t>Quando do pagamento, será efetuada a retenção tributária prevista na legislação aplicável, em especial a prevista no artigo 31 da Lei 8.212, de 1993, nos termos do item 6 do Anexo XI da IN SEGES/MP n. 5/2017, quando couber.</w:t>
      </w:r>
    </w:p>
    <w:p w:rsidR="00AB01D0" w:rsidRDefault="00AB01D0" w:rsidP="00C3708F">
      <w:pPr>
        <w:pStyle w:val="Recuodecorpodetexto"/>
        <w:numPr>
          <w:ilvl w:val="0"/>
          <w:numId w:val="0"/>
        </w:numPr>
        <w:ind w:left="720"/>
      </w:pPr>
    </w:p>
    <w:p w:rsidR="00AB01D0" w:rsidRDefault="00AB01D0" w:rsidP="00C3708F">
      <w:pPr>
        <w:pStyle w:val="Recuodecorpodetexto"/>
      </w:pPr>
      <w:r>
        <w:t>Será considerada data do pagamento o dia em que constar como emitida a ordem bancária para pagamento.</w:t>
      </w:r>
    </w:p>
    <w:p w:rsidR="00E96DBE" w:rsidRDefault="00E96DBE">
      <w:pPr>
        <w:tabs>
          <w:tab w:val="left" w:pos="993"/>
        </w:tabs>
        <w:ind w:left="993"/>
        <w:jc w:val="both"/>
        <w:rPr>
          <w:rFonts w:ascii="Arial" w:hAnsi="Arial" w:cs="Arial"/>
          <w:b/>
          <w:bCs/>
          <w:sz w:val="22"/>
          <w:szCs w:val="22"/>
        </w:rPr>
      </w:pPr>
    </w:p>
    <w:p w:rsidR="00E96DBE" w:rsidRDefault="007B57CB" w:rsidP="00C3708F">
      <w:pPr>
        <w:pStyle w:val="Recuodecorpodetexto"/>
      </w:pPr>
      <w:bookmarkStart w:id="1" w:name="_Ref449449294"/>
      <w:bookmarkStart w:id="2" w:name="_Hlk531014042"/>
      <w:r>
        <w:t xml:space="preserve">    </w:t>
      </w:r>
      <w:r w:rsidR="00337C07">
        <w:t>Para efeito de pagamento será observado o prazo de até 30 (trinta) dias corridos, contados a partir do ateste pela fiscalização da Codevasf nas faturas/notas fiscais da contratada.</w:t>
      </w:r>
    </w:p>
    <w:bookmarkEnd w:id="1"/>
    <w:p w:rsidR="00E96DBE" w:rsidRDefault="00E96DBE">
      <w:pPr>
        <w:rPr>
          <w:b/>
        </w:rPr>
      </w:pPr>
    </w:p>
    <w:p w:rsidR="00E96DBE" w:rsidRDefault="00337C07">
      <w:pPr>
        <w:pStyle w:val="Ttulo3"/>
        <w:widowControl/>
        <w:numPr>
          <w:ilvl w:val="2"/>
          <w:numId w:val="1"/>
        </w:numPr>
        <w:tabs>
          <w:tab w:val="left" w:pos="993"/>
        </w:tabs>
        <w:suppressAutoHyphens w:val="0"/>
        <w:rPr>
          <w:rFonts w:ascii="Arial" w:hAnsi="Arial" w:cs="Arial"/>
          <w:b w:val="0"/>
          <w:sz w:val="22"/>
          <w:szCs w:val="22"/>
        </w:rPr>
      </w:pPr>
      <w:r>
        <w:rPr>
          <w:rFonts w:ascii="Arial" w:hAnsi="Arial" w:cs="Arial"/>
          <w:b w:val="0"/>
          <w:sz w:val="22"/>
          <w:szCs w:val="22"/>
        </w:rPr>
        <w:t>O atesto da fiscalização deverá ser efetuado no prazo de 5 (cinco) dias úteis, após a entrega das faturas/notas fiscais.</w:t>
      </w:r>
    </w:p>
    <w:p w:rsidR="00E96DBE" w:rsidRDefault="00E96DBE">
      <w:pPr>
        <w:tabs>
          <w:tab w:val="left" w:pos="993"/>
        </w:tabs>
        <w:ind w:left="993" w:hanging="993"/>
        <w:jc w:val="both"/>
        <w:rPr>
          <w:rFonts w:ascii="Arial" w:hAnsi="Arial" w:cs="Arial"/>
          <w:sz w:val="22"/>
          <w:szCs w:val="22"/>
        </w:rPr>
      </w:pPr>
    </w:p>
    <w:p w:rsidR="00E96DBE" w:rsidRDefault="00337C07">
      <w:pPr>
        <w:pStyle w:val="Ttulo3"/>
        <w:widowControl/>
        <w:numPr>
          <w:ilvl w:val="2"/>
          <w:numId w:val="1"/>
        </w:numPr>
        <w:tabs>
          <w:tab w:val="left" w:pos="993"/>
        </w:tabs>
        <w:suppressAutoHyphens w:val="0"/>
        <w:rPr>
          <w:rFonts w:ascii="Arial" w:hAnsi="Arial" w:cs="Arial"/>
          <w:b w:val="0"/>
          <w:sz w:val="22"/>
          <w:szCs w:val="22"/>
        </w:rPr>
      </w:pPr>
      <w:r>
        <w:rPr>
          <w:rFonts w:ascii="Arial" w:hAnsi="Arial" w:cs="Arial"/>
          <w:b w:val="0"/>
          <w:sz w:val="22"/>
          <w:szCs w:val="22"/>
        </w:rPr>
        <w:t xml:space="preserve">Caso a fiscalização não ateste a faturas/notas fiscais, os documentos apresentados serão devolvidos à empresa contratada, sendo o prazo estabelecido no subitem </w:t>
      </w:r>
      <w:r>
        <w:rPr>
          <w:rFonts w:ascii="Arial" w:hAnsi="Arial" w:cs="Arial"/>
          <w:b w:val="0"/>
          <w:sz w:val="22"/>
          <w:szCs w:val="22"/>
        </w:rPr>
        <w:fldChar w:fldCharType="begin"/>
      </w:r>
      <w:r>
        <w:rPr>
          <w:rFonts w:ascii="Arial" w:hAnsi="Arial" w:cs="Arial"/>
          <w:b w:val="0"/>
          <w:sz w:val="22"/>
          <w:szCs w:val="22"/>
        </w:rPr>
        <w:instrText xml:space="preserve"> REF _Ref449449294 \r \h  \* MERGEFORMAT </w:instrText>
      </w:r>
      <w:r>
        <w:rPr>
          <w:rFonts w:ascii="Arial" w:hAnsi="Arial" w:cs="Arial"/>
          <w:b w:val="0"/>
          <w:sz w:val="22"/>
          <w:szCs w:val="22"/>
        </w:rPr>
      </w:r>
      <w:r>
        <w:rPr>
          <w:rFonts w:ascii="Arial" w:hAnsi="Arial" w:cs="Arial"/>
          <w:b w:val="0"/>
          <w:sz w:val="22"/>
          <w:szCs w:val="22"/>
        </w:rPr>
        <w:fldChar w:fldCharType="separate"/>
      </w:r>
      <w:r w:rsidR="00C3708F">
        <w:rPr>
          <w:rFonts w:ascii="Arial" w:hAnsi="Arial" w:cs="Arial"/>
          <w:b w:val="0"/>
          <w:sz w:val="22"/>
          <w:szCs w:val="22"/>
        </w:rPr>
        <w:t>7.17</w:t>
      </w:r>
      <w:r>
        <w:rPr>
          <w:rFonts w:ascii="Arial" w:hAnsi="Arial" w:cs="Arial"/>
          <w:b w:val="0"/>
          <w:sz w:val="22"/>
          <w:szCs w:val="22"/>
        </w:rPr>
        <w:fldChar w:fldCharType="end"/>
      </w:r>
      <w:r>
        <w:rPr>
          <w:rFonts w:ascii="Arial" w:hAnsi="Arial" w:cs="Arial"/>
          <w:b w:val="0"/>
          <w:sz w:val="22"/>
          <w:szCs w:val="22"/>
        </w:rPr>
        <w:t xml:space="preserve"> reiniciado após a entrega da nova documentação corrigida.</w:t>
      </w:r>
    </w:p>
    <w:p w:rsidR="00E96DBE" w:rsidRDefault="00E96DBE">
      <w:pPr>
        <w:jc w:val="both"/>
      </w:pPr>
    </w:p>
    <w:p w:rsidR="00E96DBE" w:rsidRDefault="00337C07" w:rsidP="00C3708F">
      <w:pPr>
        <w:pStyle w:val="Recuodecorpodetexto"/>
      </w:pPr>
      <w:r>
        <w:t>As faturas deverão vir acompanhadas da documentação relativa a cada serviço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A Nota Fiscal/Fatura deverá destacar:</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0"/>
          <w:numId w:val="6"/>
        </w:numPr>
        <w:tabs>
          <w:tab w:val="clear" w:pos="425"/>
          <w:tab w:val="left" w:pos="709"/>
        </w:tabs>
        <w:suppressAutoHyphens w:val="0"/>
        <w:ind w:leftChars="300" w:left="1208" w:hangingChars="222" w:hanging="488"/>
        <w:jc w:val="both"/>
        <w:rPr>
          <w:rFonts w:ascii="Arial" w:hAnsi="Arial"/>
          <w:sz w:val="22"/>
          <w:szCs w:val="22"/>
        </w:rPr>
      </w:pPr>
      <w:r>
        <w:rPr>
          <w:rFonts w:ascii="Arial" w:hAnsi="Arial"/>
          <w:sz w:val="22"/>
          <w:szCs w:val="22"/>
        </w:rPr>
        <w:t>Base de cálculo, alíquota e o valor a ser retido do INSS, referente aos serviços realizados em atendimento à Lei 8.212/91, bem como a IN RFB 2110/2022;</w:t>
      </w:r>
    </w:p>
    <w:p w:rsidR="00E96DBE" w:rsidRDefault="00E96DBE">
      <w:pPr>
        <w:widowControl/>
        <w:tabs>
          <w:tab w:val="left" w:pos="709"/>
        </w:tabs>
        <w:suppressAutoHyphens w:val="0"/>
        <w:ind w:leftChars="300" w:left="1208" w:hangingChars="222" w:hanging="488"/>
        <w:jc w:val="both"/>
        <w:rPr>
          <w:rFonts w:ascii="Arial" w:hAnsi="Arial"/>
          <w:sz w:val="22"/>
          <w:szCs w:val="22"/>
        </w:rPr>
      </w:pPr>
    </w:p>
    <w:p w:rsidR="00E96DBE" w:rsidRDefault="00337C07">
      <w:pPr>
        <w:widowControl/>
        <w:numPr>
          <w:ilvl w:val="0"/>
          <w:numId w:val="6"/>
        </w:numPr>
        <w:tabs>
          <w:tab w:val="clear" w:pos="425"/>
          <w:tab w:val="left" w:pos="709"/>
        </w:tabs>
        <w:suppressAutoHyphens w:val="0"/>
        <w:ind w:leftChars="300" w:left="1208" w:hangingChars="222" w:hanging="488"/>
        <w:jc w:val="both"/>
        <w:rPr>
          <w:rFonts w:ascii="Arial" w:hAnsi="Arial"/>
          <w:sz w:val="22"/>
          <w:szCs w:val="22"/>
        </w:rPr>
      </w:pPr>
      <w:r>
        <w:rPr>
          <w:rFonts w:ascii="Arial" w:hAnsi="Arial"/>
          <w:sz w:val="22"/>
          <w:szCs w:val="22"/>
        </w:rPr>
        <w:t>Base de cálculo, alíquota e o valor a ser retido do ISS, referente aos serviços realizados em atendimento à Lei Complementar 116/2003;</w:t>
      </w:r>
    </w:p>
    <w:p w:rsidR="00E96DBE" w:rsidRDefault="00E96DBE">
      <w:pPr>
        <w:widowControl/>
        <w:tabs>
          <w:tab w:val="left" w:pos="709"/>
        </w:tabs>
        <w:suppressAutoHyphens w:val="0"/>
        <w:ind w:leftChars="300" w:left="1208" w:hangingChars="222" w:hanging="488"/>
        <w:jc w:val="both"/>
        <w:rPr>
          <w:rFonts w:ascii="Arial" w:hAnsi="Arial"/>
          <w:sz w:val="22"/>
          <w:szCs w:val="22"/>
        </w:rPr>
      </w:pPr>
    </w:p>
    <w:p w:rsidR="00E96DBE" w:rsidRDefault="00337C07">
      <w:pPr>
        <w:widowControl/>
        <w:numPr>
          <w:ilvl w:val="0"/>
          <w:numId w:val="6"/>
        </w:numPr>
        <w:tabs>
          <w:tab w:val="clear" w:pos="425"/>
          <w:tab w:val="left" w:pos="709"/>
        </w:tabs>
        <w:suppressAutoHyphens w:val="0"/>
        <w:ind w:leftChars="300" w:left="1208" w:hangingChars="222" w:hanging="488"/>
        <w:jc w:val="both"/>
        <w:rPr>
          <w:rFonts w:ascii="Arial" w:hAnsi="Arial"/>
          <w:sz w:val="22"/>
          <w:szCs w:val="22"/>
        </w:rPr>
      </w:pPr>
      <w:r>
        <w:rPr>
          <w:rFonts w:ascii="Arial" w:hAnsi="Arial"/>
          <w:sz w:val="22"/>
          <w:szCs w:val="22"/>
        </w:rPr>
        <w:t xml:space="preserve">O valor do IRPJ e demais contribuições incidentes, para fins de retenção na fonte, de acordo com o art. 2º, § 6º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 </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cs="Arial"/>
          <w:sz w:val="22"/>
          <w:szCs w:val="22"/>
        </w:rPr>
      </w:pPr>
      <w:r>
        <w:rPr>
          <w:rFonts w:ascii="Arial" w:hAnsi="Arial" w:cs="Arial"/>
          <w:sz w:val="22"/>
          <w:szCs w:val="22"/>
        </w:rPr>
        <w:t>Os documentos de cobrança indicarão, obrigatoriamente, o número e a data de emissão da Nota de Empenho, emitida pela CODEVASF, e, que cubram a execução do objeto</w:t>
      </w:r>
    </w:p>
    <w:p w:rsidR="00E96DBE" w:rsidRDefault="00E96DBE">
      <w:pPr>
        <w:tabs>
          <w:tab w:val="left" w:pos="709"/>
        </w:tabs>
        <w:ind w:left="709" w:hanging="709"/>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cs="Arial"/>
          <w:sz w:val="22"/>
          <w:szCs w:val="22"/>
        </w:rPr>
      </w:pPr>
      <w:r>
        <w:rPr>
          <w:rFonts w:ascii="Arial" w:hAnsi="Arial" w:cs="Arial"/>
          <w:sz w:val="22"/>
          <w:szCs w:val="22"/>
        </w:rPr>
        <w:t>É de inteira responsabilidade da empresa contratada a entrega à CODEVASF dos documentos de cobrança, acompanhados dos seus respectivos anexos, de forma clara, objetiva e ordenada, que, se não atendido, implica desconsideração pela CODEVASF dos prazos estabelecidos.</w:t>
      </w:r>
    </w:p>
    <w:p w:rsidR="00E96DBE" w:rsidRDefault="00E96DBE">
      <w:pPr>
        <w:tabs>
          <w:tab w:val="left" w:pos="709"/>
        </w:tabs>
        <w:ind w:left="709" w:hanging="709"/>
        <w:jc w:val="both"/>
        <w:rPr>
          <w:rFonts w:ascii="Arial" w:hAnsi="Arial" w:cs="Arial"/>
          <w:sz w:val="22"/>
          <w:szCs w:val="22"/>
        </w:rPr>
      </w:pPr>
    </w:p>
    <w:bookmarkEnd w:id="2"/>
    <w:p w:rsidR="00E96DBE" w:rsidRDefault="00337C07">
      <w:pPr>
        <w:widowControl/>
        <w:numPr>
          <w:ilvl w:val="1"/>
          <w:numId w:val="1"/>
        </w:numPr>
        <w:tabs>
          <w:tab w:val="clear" w:pos="435"/>
          <w:tab w:val="left" w:pos="709"/>
        </w:tabs>
        <w:suppressAutoHyphens w:val="0"/>
        <w:ind w:left="709" w:hanging="709"/>
        <w:jc w:val="both"/>
        <w:rPr>
          <w:rFonts w:ascii="Arial" w:hAnsi="Arial" w:cs="Arial"/>
          <w:sz w:val="22"/>
          <w:szCs w:val="22"/>
        </w:rPr>
      </w:pPr>
      <w:r>
        <w:rPr>
          <w:rFonts w:ascii="Arial" w:hAnsi="Arial"/>
          <w:sz w:val="22"/>
          <w:szCs w:val="22"/>
        </w:rPr>
        <w:t>Os pagamentos a serem efetuados em favor da CONTRATADA, quando couber, estarão sujeitos à retenção, na fonte, dos seguintes tributos:</w:t>
      </w:r>
    </w:p>
    <w:p w:rsidR="00E96DBE" w:rsidRDefault="00E96DBE">
      <w:pPr>
        <w:pStyle w:val="PargrafodaLista"/>
        <w:jc w:val="both"/>
        <w:rPr>
          <w:rFonts w:ascii="Arial" w:hAnsi="Arial"/>
          <w:sz w:val="22"/>
          <w:szCs w:val="22"/>
          <w:vertAlign w:val="baseline"/>
        </w:rPr>
      </w:pPr>
    </w:p>
    <w:p w:rsidR="00E96DBE" w:rsidRDefault="00337C07" w:rsidP="008B6C66">
      <w:pPr>
        <w:pStyle w:val="PargrafodaLista"/>
        <w:numPr>
          <w:ilvl w:val="0"/>
          <w:numId w:val="7"/>
        </w:numPr>
        <w:tabs>
          <w:tab w:val="clear" w:pos="425"/>
        </w:tabs>
        <w:ind w:leftChars="322" w:left="1198" w:hangingChars="193"/>
        <w:jc w:val="both"/>
        <w:rPr>
          <w:rFonts w:ascii="Arial" w:hAnsi="Arial"/>
          <w:sz w:val="22"/>
          <w:szCs w:val="22"/>
          <w:vertAlign w:val="baseline"/>
        </w:rPr>
      </w:pPr>
      <w:r>
        <w:rPr>
          <w:rFonts w:ascii="Arial" w:hAnsi="Arial"/>
          <w:sz w:val="22"/>
          <w:szCs w:val="22"/>
          <w:vertAlign w:val="baseline"/>
        </w:rPr>
        <w:t xml:space="preserve">Imposto de Renda das Pessoas Jurídicas - IRPJ, Contribuição Social sobre o Lucro Líquido - CSLL, Contribuição para o Financiamento da Seguridade Social – CONFINS, e Contribuição para os Programas de Integração Social e de Formação do </w:t>
      </w:r>
      <w:r>
        <w:rPr>
          <w:rFonts w:ascii="Arial" w:hAnsi="Arial"/>
          <w:sz w:val="22"/>
          <w:szCs w:val="22"/>
          <w:vertAlign w:val="baseline"/>
        </w:rPr>
        <w:lastRenderedPageBreak/>
        <w:t>Patrimônio do Servidor Público - PIS/PASEP, na forma da Instrução Normativa RFB nº 1.234, de 11 de janeiro de 2012, conforme determina o art. 64 da Lei no9.430, de 27 de dezembro de 1996;</w:t>
      </w:r>
    </w:p>
    <w:p w:rsidR="00E96DBE" w:rsidRDefault="00E96DBE" w:rsidP="008B6C66">
      <w:pPr>
        <w:pStyle w:val="PargrafodaLista"/>
        <w:ind w:leftChars="322" w:left="1198" w:hangingChars="193" w:hanging="425"/>
        <w:jc w:val="both"/>
        <w:rPr>
          <w:rFonts w:ascii="Arial" w:hAnsi="Arial"/>
          <w:sz w:val="22"/>
          <w:szCs w:val="22"/>
          <w:vertAlign w:val="baseline"/>
        </w:rPr>
      </w:pPr>
    </w:p>
    <w:p w:rsidR="00E96DBE" w:rsidRDefault="00337C07" w:rsidP="008B6C66">
      <w:pPr>
        <w:pStyle w:val="PargrafodaLista"/>
        <w:numPr>
          <w:ilvl w:val="0"/>
          <w:numId w:val="7"/>
        </w:numPr>
        <w:tabs>
          <w:tab w:val="clear" w:pos="425"/>
        </w:tabs>
        <w:ind w:leftChars="322" w:left="1198" w:hangingChars="193"/>
        <w:jc w:val="both"/>
        <w:rPr>
          <w:rFonts w:ascii="Arial" w:hAnsi="Arial"/>
          <w:sz w:val="22"/>
          <w:szCs w:val="22"/>
          <w:vertAlign w:val="baseline"/>
        </w:rPr>
      </w:pPr>
      <w:r>
        <w:rPr>
          <w:rFonts w:ascii="Arial" w:hAnsi="Arial"/>
          <w:sz w:val="22"/>
          <w:szCs w:val="22"/>
          <w:vertAlign w:val="baseline"/>
        </w:rPr>
        <w:t>Contribuição previdenciária, correspondente a onze por cento, na forma da Instrução Normativa RFB nº 2110/2022, de 17 de outubro de 2022, conforme determina a Lei nº 8.212, de 24 de julho de 1991; e,</w:t>
      </w:r>
    </w:p>
    <w:p w:rsidR="00E96DBE" w:rsidRDefault="00E96DBE" w:rsidP="008B6C66">
      <w:pPr>
        <w:pStyle w:val="PargrafodaLista"/>
        <w:ind w:leftChars="322" w:left="1198" w:hangingChars="193" w:hanging="425"/>
        <w:jc w:val="both"/>
        <w:rPr>
          <w:rFonts w:ascii="Arial" w:hAnsi="Arial"/>
          <w:sz w:val="22"/>
          <w:szCs w:val="22"/>
          <w:vertAlign w:val="baseline"/>
        </w:rPr>
      </w:pPr>
    </w:p>
    <w:p w:rsidR="00E96DBE" w:rsidRDefault="00337C07" w:rsidP="008B6C66">
      <w:pPr>
        <w:pStyle w:val="PargrafodaLista"/>
        <w:numPr>
          <w:ilvl w:val="0"/>
          <w:numId w:val="7"/>
        </w:numPr>
        <w:tabs>
          <w:tab w:val="clear" w:pos="425"/>
        </w:tabs>
        <w:ind w:leftChars="322" w:left="1198" w:hangingChars="193"/>
        <w:jc w:val="both"/>
        <w:rPr>
          <w:rFonts w:ascii="Arial" w:hAnsi="Arial" w:cs="Arial"/>
          <w:sz w:val="22"/>
          <w:szCs w:val="22"/>
          <w:vertAlign w:val="baseline"/>
        </w:rPr>
      </w:pPr>
      <w:r>
        <w:rPr>
          <w:rFonts w:ascii="Arial" w:hAnsi="Arial"/>
          <w:sz w:val="22"/>
          <w:szCs w:val="22"/>
          <w:vertAlign w:val="baseline"/>
        </w:rPr>
        <w:t>Imposto Sobre Serviços de Qualquer Natureza – ISSQN, na forma da Lei Complementar nº 116, de 31 de julho de 2003, combinada com a legislação municipal e/ou distrital sobre o tema.</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As faturas só serão encaminhadas para pagamento depois de aprovadas pela área gestora, e deverão estar isentas de erros ou omissões, caso contrário, serão, de forma imediata, devolvidas à empresa contratada para correções.</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Não constituem motivos de pagamento pela CODEVASF serviços em excesso, desnecessários à execução do objeto e que forem realizados sem autorização prévia da Fiscalização. Não terá faturamento serviço algum que não se enquadre na forma de pagamento estabelecida neste Termo de Referência.</w:t>
      </w:r>
    </w:p>
    <w:p w:rsidR="00E96DBE" w:rsidRDefault="00E96DBE">
      <w:pPr>
        <w:tabs>
          <w:tab w:val="left" w:pos="993"/>
        </w:tabs>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Sendo constatada qualquer irregularidade em relação à situação cadastral da contratada, esta será formalmente comunicada de sua situação irregular, para que apresente justificativas e comprovação de regularidade. Caso não se verifique que a empresa regularizou sua situação, estará sujeita ao descumprimento do inc. IX do art. 69, da Lei 13.303/2016.</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Quaisquer tributos ou encargos legais criados, alterados ou extintos, após a assinatura do contrato, de comprovada repercussão nos preços contratuais, ensejarão a revisão destes, para mais ou para menos, conforme o caso.</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Ficam excluídos da hipótese referida no item anterior, tributos ou encargos legais que, por sua natureza jurídico tributária (impostos diretos e/ou pessoais), não reflitam diretamente nos preços do objeto contratual.</w:t>
      </w:r>
    </w:p>
    <w:p w:rsidR="00E96DBE" w:rsidRDefault="00E96DBE">
      <w:pPr>
        <w:tabs>
          <w:tab w:val="left" w:pos="993"/>
        </w:tabs>
        <w:ind w:left="993"/>
        <w:jc w:val="both"/>
        <w:rPr>
          <w:rFonts w:ascii="Arial" w:hAnsi="Arial" w:cs="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Eventual solicitação de reequilíbrio econômico-financeiro do contrato será analisada consoante os pressupostos da Teoria da Imprevisão, nos termos como dispõe o art. 81, inc. VI, da Lei 13.303/2016.</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A CONTRATADA se obriga a manter, durante toda a execução do contrato, todas as condições de habilitação e qualificação exigidas, em compatibilidade com as obrigações por ela assumidas.</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 xml:space="preserve">A CONTRATADA é responsável pelos encargos trabalhistas, fiscais e comerciais resultantes da execução do contrato. A inadimplência do contratado quanto aos encargos trabalhistas, fiscais e comerciais não transfere à empresa pública ou à sociedade de </w:t>
      </w:r>
      <w:r>
        <w:rPr>
          <w:rFonts w:ascii="Arial" w:hAnsi="Arial"/>
          <w:sz w:val="22"/>
          <w:szCs w:val="22"/>
        </w:rPr>
        <w:lastRenderedPageBreak/>
        <w:t>economia mista a responsabilidade por seu pagamento, nem poderá onerar o objeto do contrato ou restringir a regularização e o uso das obras e edificações, inclusive perante o Registro de Imóveis, conforme § 1º do art. 77 da Lei 13.303/2016.</w:t>
      </w:r>
    </w:p>
    <w:p w:rsidR="00E96DBE" w:rsidRDefault="00E96DBE">
      <w:pPr>
        <w:widowControl/>
        <w:tabs>
          <w:tab w:val="left" w:pos="709"/>
        </w:tabs>
        <w:suppressAutoHyphens w:val="0"/>
        <w:jc w:val="both"/>
        <w:rPr>
          <w:rFonts w:ascii="Arial" w:hAnsi="Arial"/>
          <w:sz w:val="22"/>
          <w:szCs w:val="22"/>
        </w:rPr>
      </w:pPr>
    </w:p>
    <w:p w:rsidR="00E96DBE" w:rsidRDefault="00337C07">
      <w:pPr>
        <w:widowControl/>
        <w:numPr>
          <w:ilvl w:val="1"/>
          <w:numId w:val="1"/>
        </w:numPr>
        <w:tabs>
          <w:tab w:val="clear" w:pos="435"/>
          <w:tab w:val="left" w:pos="709"/>
        </w:tabs>
        <w:suppressAutoHyphens w:val="0"/>
        <w:ind w:left="709" w:hanging="709"/>
        <w:jc w:val="both"/>
        <w:rPr>
          <w:rFonts w:ascii="Arial" w:hAnsi="Arial"/>
          <w:sz w:val="22"/>
          <w:szCs w:val="22"/>
        </w:rPr>
      </w:pPr>
      <w:r>
        <w:rPr>
          <w:rFonts w:ascii="Arial" w:hAnsi="Arial"/>
          <w:sz w:val="22"/>
          <w:szCs w:val="22"/>
        </w:rPr>
        <w:t xml:space="preserve">Será considerado em atraso, o pagamento efetuado após o prazo estabelecido no subitem </w:t>
      </w:r>
      <w:r>
        <w:rPr>
          <w:rFonts w:ascii="Arial" w:hAnsi="Arial"/>
          <w:sz w:val="22"/>
          <w:szCs w:val="22"/>
        </w:rPr>
        <w:fldChar w:fldCharType="begin"/>
      </w:r>
      <w:r>
        <w:rPr>
          <w:rFonts w:ascii="Arial" w:hAnsi="Arial"/>
          <w:sz w:val="22"/>
          <w:szCs w:val="22"/>
        </w:rPr>
        <w:instrText xml:space="preserve"> REF _Ref449449294 \r \h  \* MERGEFORMAT </w:instrText>
      </w:r>
      <w:r>
        <w:rPr>
          <w:rFonts w:ascii="Arial" w:hAnsi="Arial"/>
          <w:sz w:val="22"/>
          <w:szCs w:val="22"/>
        </w:rPr>
      </w:r>
      <w:r>
        <w:rPr>
          <w:rFonts w:ascii="Arial" w:hAnsi="Arial"/>
          <w:sz w:val="22"/>
          <w:szCs w:val="22"/>
        </w:rPr>
        <w:fldChar w:fldCharType="separate"/>
      </w:r>
      <w:r w:rsidR="00C3708F">
        <w:rPr>
          <w:rFonts w:ascii="Arial" w:hAnsi="Arial"/>
          <w:sz w:val="22"/>
          <w:szCs w:val="22"/>
        </w:rPr>
        <w:t>7.17</w:t>
      </w:r>
      <w:r>
        <w:rPr>
          <w:rFonts w:ascii="Arial" w:hAnsi="Arial"/>
          <w:sz w:val="22"/>
          <w:szCs w:val="22"/>
        </w:rPr>
        <w:fldChar w:fldCharType="end"/>
      </w:r>
      <w:r>
        <w:rPr>
          <w:rFonts w:ascii="Arial" w:hAnsi="Arial"/>
          <w:sz w:val="22"/>
          <w:szCs w:val="22"/>
        </w:rPr>
        <w:t>, caso em que a CODEVASF efetuará atualização financeira, aplicando-se a seguinte fórmula:</w:t>
      </w:r>
    </w:p>
    <w:p w:rsidR="00E96DBE" w:rsidRDefault="00E96DBE">
      <w:pPr>
        <w:ind w:left="993"/>
        <w:rPr>
          <w:rFonts w:ascii="Arial" w:hAnsi="Arial" w:cs="Arial"/>
          <w:sz w:val="22"/>
          <w:szCs w:val="22"/>
        </w:rPr>
      </w:pPr>
    </w:p>
    <w:p w:rsidR="00E96DBE" w:rsidRDefault="00337C07">
      <w:pPr>
        <w:ind w:left="993"/>
        <w:rPr>
          <w:rFonts w:ascii="Arial" w:hAnsi="Arial" w:cs="Arial"/>
          <w:sz w:val="22"/>
          <w:szCs w:val="22"/>
        </w:rPr>
      </w:pPr>
      <m:oMathPara>
        <m:oMath>
          <m:r>
            <w:rPr>
              <w:rFonts w:ascii="Cambria Math" w:hAnsi="Cambria Math"/>
              <w:sz w:val="20"/>
              <w:szCs w:val="20"/>
            </w:rPr>
            <m:t>AM</m:t>
          </m:r>
          <m:r>
            <m:rPr>
              <m:sty m:val="p"/>
            </m:rPr>
            <w:rPr>
              <w:rFonts w:ascii="Cambria Math" w:hAnsi="Cambria Math"/>
              <w:sz w:val="20"/>
              <w:szCs w:val="20"/>
            </w:rPr>
            <m:t>=</m:t>
          </m:r>
          <m:r>
            <w:rPr>
              <w:rFonts w:ascii="Cambria Math" w:hAnsi="Cambria Math"/>
              <w:sz w:val="20"/>
              <w:szCs w:val="20"/>
            </w:rPr>
            <m:t>P</m:t>
          </m:r>
          <m:r>
            <m:rPr>
              <m:sty m:val="p"/>
            </m:rPr>
            <w:rPr>
              <w:rFonts w:ascii="Cambria Math" w:hAnsi="Cambria Math"/>
              <w:sz w:val="20"/>
              <w:szCs w:val="20"/>
            </w:rPr>
            <m:t xml:space="preserve"> </m:t>
          </m:r>
          <m:r>
            <w:rPr>
              <w:rFonts w:ascii="Cambria Math" w:hAnsi="Cambria Math"/>
              <w:sz w:val="20"/>
              <w:szCs w:val="20"/>
            </w:rPr>
            <m:t>x</m:t>
          </m:r>
          <m:r>
            <m:rPr>
              <m:sty m:val="p"/>
            </m:rPr>
            <w:rPr>
              <w:rFonts w:ascii="Cambria Math" w:hAnsi="Cambria Math"/>
              <w:sz w:val="20"/>
              <w:szCs w:val="20"/>
            </w:rPr>
            <m:t xml:space="preserve"> </m:t>
          </m:r>
          <m:r>
            <w:rPr>
              <w:rFonts w:ascii="Cambria Math" w:hAnsi="Cambria Math"/>
              <w:sz w:val="20"/>
              <w:szCs w:val="20"/>
            </w:rPr>
            <m:t>I</m:t>
          </m:r>
        </m:oMath>
      </m:oMathPara>
    </w:p>
    <w:p w:rsidR="00E96DBE" w:rsidRDefault="00E96DBE">
      <w:pPr>
        <w:ind w:left="993"/>
        <w:rPr>
          <w:rFonts w:ascii="Arial" w:hAnsi="Arial" w:cs="Arial"/>
          <w:sz w:val="22"/>
          <w:szCs w:val="22"/>
        </w:rPr>
      </w:pPr>
    </w:p>
    <w:p w:rsidR="00E96DBE" w:rsidRDefault="00337C07">
      <w:pPr>
        <w:ind w:left="993"/>
        <w:rPr>
          <w:rFonts w:ascii="Arial" w:hAnsi="Arial" w:cs="Arial"/>
          <w:sz w:val="22"/>
          <w:szCs w:val="22"/>
        </w:rPr>
      </w:pPr>
      <w:r>
        <w:rPr>
          <w:rFonts w:ascii="Arial" w:hAnsi="Arial" w:cs="Arial"/>
          <w:sz w:val="22"/>
          <w:szCs w:val="22"/>
        </w:rPr>
        <w:t>Onde:</w:t>
      </w:r>
    </w:p>
    <w:p w:rsidR="00E96DBE" w:rsidRDefault="00E96DBE">
      <w:pPr>
        <w:ind w:left="993"/>
        <w:rPr>
          <w:rFonts w:ascii="Arial" w:hAnsi="Arial" w:cs="Arial"/>
          <w:sz w:val="22"/>
          <w:szCs w:val="22"/>
        </w:rPr>
      </w:pPr>
    </w:p>
    <w:p w:rsidR="00E96DBE" w:rsidRDefault="00337C07">
      <w:pPr>
        <w:pStyle w:val="PargrafodaLista"/>
        <w:numPr>
          <w:ilvl w:val="0"/>
          <w:numId w:val="8"/>
        </w:numPr>
        <w:suppressAutoHyphens w:val="0"/>
        <w:ind w:left="1713"/>
        <w:contextualSpacing/>
        <w:jc w:val="both"/>
        <w:rPr>
          <w:rFonts w:ascii="Arial" w:hAnsi="Arial" w:cs="Arial"/>
          <w:sz w:val="22"/>
          <w:szCs w:val="22"/>
          <w:vertAlign w:val="baseline"/>
        </w:rPr>
      </w:pPr>
      <w:r>
        <w:rPr>
          <w:rFonts w:ascii="Arial" w:hAnsi="Arial" w:cs="Arial"/>
          <w:i/>
          <w:sz w:val="22"/>
          <w:szCs w:val="22"/>
          <w:vertAlign w:val="baseline"/>
        </w:rPr>
        <w:t>AM</w:t>
      </w:r>
      <w:r>
        <w:rPr>
          <w:rFonts w:ascii="Arial" w:hAnsi="Arial" w:cs="Arial"/>
          <w:sz w:val="22"/>
          <w:szCs w:val="22"/>
          <w:vertAlign w:val="baseline"/>
        </w:rPr>
        <w:t xml:space="preserve"> = Atualização Monetária;</w:t>
      </w:r>
    </w:p>
    <w:p w:rsidR="00E96DBE" w:rsidRDefault="00337C07">
      <w:pPr>
        <w:pStyle w:val="PargrafodaLista"/>
        <w:numPr>
          <w:ilvl w:val="0"/>
          <w:numId w:val="8"/>
        </w:numPr>
        <w:suppressAutoHyphens w:val="0"/>
        <w:ind w:left="1713"/>
        <w:contextualSpacing/>
        <w:jc w:val="both"/>
        <w:rPr>
          <w:rFonts w:ascii="Arial" w:hAnsi="Arial" w:cs="Arial"/>
          <w:sz w:val="22"/>
          <w:szCs w:val="22"/>
          <w:vertAlign w:val="baseline"/>
        </w:rPr>
      </w:pPr>
      <w:r>
        <w:rPr>
          <w:rFonts w:ascii="Arial" w:hAnsi="Arial" w:cs="Arial"/>
          <w:i/>
          <w:sz w:val="22"/>
          <w:szCs w:val="22"/>
          <w:vertAlign w:val="baseline"/>
        </w:rPr>
        <w:t>P</w:t>
      </w:r>
      <w:r>
        <w:rPr>
          <w:rFonts w:ascii="Arial" w:hAnsi="Arial" w:cs="Arial"/>
          <w:sz w:val="22"/>
          <w:szCs w:val="22"/>
          <w:vertAlign w:val="baseline"/>
        </w:rPr>
        <w:t xml:space="preserve"> = Valor da Parcela a ser paga;</w:t>
      </w:r>
    </w:p>
    <w:p w:rsidR="00E96DBE" w:rsidRDefault="00337C07">
      <w:pPr>
        <w:pStyle w:val="PargrafodaLista"/>
        <w:numPr>
          <w:ilvl w:val="0"/>
          <w:numId w:val="8"/>
        </w:numPr>
        <w:suppressAutoHyphens w:val="0"/>
        <w:ind w:left="1713"/>
        <w:contextualSpacing/>
        <w:jc w:val="both"/>
        <w:rPr>
          <w:rFonts w:ascii="Arial" w:hAnsi="Arial" w:cs="Arial"/>
          <w:sz w:val="22"/>
          <w:szCs w:val="22"/>
          <w:vertAlign w:val="baseline"/>
        </w:rPr>
      </w:pPr>
      <w:r>
        <w:rPr>
          <w:rFonts w:ascii="Arial" w:hAnsi="Arial" w:cs="Arial"/>
          <w:i/>
          <w:sz w:val="22"/>
          <w:szCs w:val="22"/>
          <w:vertAlign w:val="baseline"/>
        </w:rPr>
        <w:t>I</w:t>
      </w:r>
      <w:r>
        <w:rPr>
          <w:rFonts w:ascii="Arial" w:hAnsi="Arial" w:cs="Arial"/>
          <w:sz w:val="22"/>
          <w:szCs w:val="22"/>
          <w:vertAlign w:val="baseline"/>
        </w:rPr>
        <w:t xml:space="preserve"> = Percentual de atualização monetária, assim apurado:</w:t>
      </w:r>
    </w:p>
    <w:p w:rsidR="00E96DBE" w:rsidRDefault="00E96DBE">
      <w:pPr>
        <w:ind w:left="993"/>
        <w:rPr>
          <w:rFonts w:ascii="Arial" w:hAnsi="Arial" w:cs="Arial"/>
          <w:sz w:val="22"/>
          <w:szCs w:val="22"/>
        </w:rPr>
      </w:pPr>
    </w:p>
    <w:p w:rsidR="00E96DBE" w:rsidRDefault="00337C07">
      <w:pPr>
        <w:ind w:left="993"/>
        <w:rPr>
          <w:rFonts w:ascii="Arial" w:hAnsi="Arial" w:cs="Arial"/>
          <w:sz w:val="22"/>
          <w:szCs w:val="22"/>
        </w:rPr>
      </w:pPr>
      <m:oMathPara>
        <m:oMath>
          <m:r>
            <w:rPr>
              <w:rFonts w:ascii="Cambria Math" w:hAnsi="Cambria Math"/>
              <w:sz w:val="20"/>
              <w:szCs w:val="20"/>
            </w:rPr>
            <m:t>I</m:t>
          </m:r>
          <m:r>
            <m:rPr>
              <m:sty m:val="p"/>
            </m:rPr>
            <w:rPr>
              <w:rFonts w:ascii="Cambria Math" w:hAnsi="Cambria Math"/>
              <w:sz w:val="20"/>
              <w:szCs w:val="20"/>
            </w:rPr>
            <m:t>=</m:t>
          </m:r>
          <m:d>
            <m:dPr>
              <m:begChr m:val="["/>
              <m:endChr m:val="]"/>
              <m:ctrlPr>
                <w:rPr>
                  <w:rFonts w:ascii="Cambria Math" w:hAnsi="Cambria Math"/>
                  <w:sz w:val="20"/>
                  <w:szCs w:val="20"/>
                </w:rPr>
              </m:ctrlPr>
            </m:dPr>
            <m:e>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m:t>
                          </m:r>
                          <m:r>
                            <m:rPr>
                              <m:sty m:val="p"/>
                            </m:rPr>
                            <w:rPr>
                              <w:rFonts w:ascii="Cambria Math" w:hAnsi="Cambria Math"/>
                              <w:sz w:val="20"/>
                              <w:szCs w:val="20"/>
                            </w:rPr>
                            <m:t>1</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m:t>
                      </m:r>
                      <m:r>
                        <m:rPr>
                          <m:sty m:val="p"/>
                        </m:rPr>
                        <w:rPr>
                          <w:rFonts w:ascii="Cambria Math" w:hAnsi="Cambria Math"/>
                          <w:sz w:val="20"/>
                          <w:szCs w:val="20"/>
                        </w:rPr>
                        <m:t>1</m:t>
                      </m:r>
                    </m:num>
                    <m:den>
                      <m:r>
                        <m:rPr>
                          <m:sty m:val="p"/>
                        </m:rPr>
                        <w:rPr>
                          <w:rFonts w:ascii="Cambria Math" w:hAnsi="Cambria Math"/>
                          <w:sz w:val="20"/>
                          <w:szCs w:val="20"/>
                        </w:rPr>
                        <m:t>30</m:t>
                      </m:r>
                    </m:den>
                  </m:f>
                </m:sup>
              </m:sSup>
              <m:r>
                <m:rPr>
                  <m:sty m:val="p"/>
                </m:rPr>
                <w:rPr>
                  <w:rFonts w:ascii="Cambria Math" w:hAnsi="Cambria Math"/>
                  <w:sz w:val="20"/>
                  <w:szCs w:val="20"/>
                </w:rPr>
                <m:t>×</m:t>
              </m:r>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m:t>
                          </m:r>
                          <m:r>
                            <m:rPr>
                              <m:sty m:val="p"/>
                            </m:rPr>
                            <w:rPr>
                              <w:rFonts w:ascii="Cambria Math" w:hAnsi="Cambria Math"/>
                              <w:sz w:val="20"/>
                              <w:szCs w:val="20"/>
                            </w:rPr>
                            <m:t>2</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m:t>
                      </m:r>
                      <m:r>
                        <m:rPr>
                          <m:sty m:val="p"/>
                        </m:rPr>
                        <w:rPr>
                          <w:rFonts w:ascii="Cambria Math" w:hAnsi="Cambria Math"/>
                          <w:sz w:val="20"/>
                          <w:szCs w:val="20"/>
                        </w:rPr>
                        <m:t>2</m:t>
                      </m:r>
                    </m:num>
                    <m:den>
                      <m:r>
                        <m:rPr>
                          <m:sty m:val="p"/>
                        </m:rPr>
                        <w:rPr>
                          <w:rFonts w:ascii="Cambria Math" w:hAnsi="Cambria Math"/>
                          <w:sz w:val="20"/>
                          <w:szCs w:val="20"/>
                        </w:rPr>
                        <m:t>30</m:t>
                      </m:r>
                    </m:den>
                  </m:f>
                </m:sup>
              </m:sSup>
              <m:r>
                <m:rPr>
                  <m:sty m:val="p"/>
                </m:rPr>
                <w:rPr>
                  <w:rFonts w:ascii="Cambria Math" w:hAnsi="Cambria Math"/>
                  <w:sz w:val="20"/>
                  <w:szCs w:val="20"/>
                </w:rPr>
                <m:t>×⋯×</m:t>
              </m:r>
              <m:sSup>
                <m:sSupPr>
                  <m:ctrlPr>
                    <w:rPr>
                      <w:rFonts w:ascii="Cambria Math" w:hAnsi="Cambria Math"/>
                      <w:sz w:val="20"/>
                      <w:szCs w:val="20"/>
                    </w:rPr>
                  </m:ctrlPr>
                </m:sSupPr>
                <m:e>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1+</m:t>
                          </m:r>
                          <m:r>
                            <w:rPr>
                              <w:rFonts w:ascii="Cambria Math" w:hAnsi="Cambria Math"/>
                              <w:sz w:val="20"/>
                              <w:szCs w:val="20"/>
                            </w:rPr>
                            <m:t>imn</m:t>
                          </m:r>
                        </m:num>
                        <m:den>
                          <m:r>
                            <m:rPr>
                              <m:sty m:val="p"/>
                            </m:rPr>
                            <w:rPr>
                              <w:rFonts w:ascii="Cambria Math" w:hAnsi="Cambria Math"/>
                              <w:sz w:val="20"/>
                              <w:szCs w:val="20"/>
                            </w:rPr>
                            <m:t>100</m:t>
                          </m:r>
                        </m:den>
                      </m:f>
                    </m:e>
                  </m:d>
                </m:e>
                <m:sup>
                  <m:f>
                    <m:fPr>
                      <m:type m:val="skw"/>
                      <m:ctrlPr>
                        <w:rPr>
                          <w:rFonts w:ascii="Cambria Math" w:hAnsi="Cambria Math"/>
                          <w:sz w:val="20"/>
                          <w:szCs w:val="20"/>
                        </w:rPr>
                      </m:ctrlPr>
                    </m:fPr>
                    <m:num>
                      <m:r>
                        <w:rPr>
                          <w:rFonts w:ascii="Cambria Math" w:hAnsi="Cambria Math"/>
                          <w:sz w:val="20"/>
                          <w:szCs w:val="20"/>
                        </w:rPr>
                        <m:t>dmn</m:t>
                      </m:r>
                    </m:num>
                    <m:den>
                      <m:r>
                        <m:rPr>
                          <m:sty m:val="p"/>
                        </m:rPr>
                        <w:rPr>
                          <w:rFonts w:ascii="Cambria Math" w:hAnsi="Cambria Math"/>
                          <w:sz w:val="20"/>
                          <w:szCs w:val="20"/>
                        </w:rPr>
                        <m:t>30</m:t>
                      </m:r>
                    </m:den>
                  </m:f>
                </m:sup>
              </m:sSup>
            </m:e>
          </m:d>
          <m:r>
            <m:rPr>
              <m:sty m:val="p"/>
            </m:rPr>
            <w:rPr>
              <w:rFonts w:ascii="Cambria Math" w:hAnsi="Cambria Math"/>
              <w:sz w:val="20"/>
              <w:szCs w:val="20"/>
            </w:rPr>
            <m:t>-1</m:t>
          </m:r>
        </m:oMath>
      </m:oMathPara>
    </w:p>
    <w:p w:rsidR="00E96DBE" w:rsidRDefault="00E96DBE">
      <w:pPr>
        <w:ind w:left="993"/>
        <w:rPr>
          <w:rFonts w:ascii="Arial" w:hAnsi="Arial" w:cs="Arial"/>
          <w:sz w:val="22"/>
          <w:szCs w:val="22"/>
        </w:rPr>
      </w:pPr>
    </w:p>
    <w:p w:rsidR="00E96DBE" w:rsidRDefault="00337C07">
      <w:pPr>
        <w:ind w:left="993"/>
        <w:rPr>
          <w:rFonts w:ascii="Arial" w:hAnsi="Arial" w:cs="Arial"/>
          <w:sz w:val="22"/>
          <w:szCs w:val="22"/>
        </w:rPr>
      </w:pPr>
      <w:r>
        <w:rPr>
          <w:rFonts w:ascii="Arial" w:hAnsi="Arial" w:cs="Arial"/>
          <w:sz w:val="22"/>
          <w:szCs w:val="22"/>
        </w:rPr>
        <w:t>Onde:</w:t>
      </w:r>
    </w:p>
    <w:p w:rsidR="00E96DBE" w:rsidRDefault="00E96DBE">
      <w:pPr>
        <w:ind w:left="993"/>
        <w:rPr>
          <w:rFonts w:ascii="Arial" w:hAnsi="Arial" w:cs="Arial"/>
          <w:i/>
          <w:sz w:val="22"/>
          <w:szCs w:val="22"/>
        </w:rPr>
      </w:pPr>
    </w:p>
    <w:p w:rsidR="00E96DBE" w:rsidRDefault="00337C07">
      <w:pPr>
        <w:pStyle w:val="PargrafodaLista"/>
        <w:numPr>
          <w:ilvl w:val="0"/>
          <w:numId w:val="9"/>
        </w:numPr>
        <w:suppressAutoHyphens w:val="0"/>
        <w:ind w:left="1713"/>
        <w:contextualSpacing/>
        <w:jc w:val="both"/>
        <w:rPr>
          <w:rFonts w:ascii="Arial" w:hAnsi="Arial" w:cs="Arial"/>
          <w:sz w:val="22"/>
          <w:szCs w:val="22"/>
          <w:vertAlign w:val="baseline"/>
        </w:rPr>
      </w:pPr>
      <w:proofErr w:type="gramStart"/>
      <w:r>
        <w:rPr>
          <w:rFonts w:ascii="Arial" w:hAnsi="Arial" w:cs="Arial"/>
          <w:i/>
          <w:sz w:val="22"/>
          <w:szCs w:val="22"/>
          <w:vertAlign w:val="baseline"/>
        </w:rPr>
        <w:t>i</w:t>
      </w:r>
      <w:proofErr w:type="gramEnd"/>
      <w:r>
        <w:rPr>
          <w:rFonts w:ascii="Arial" w:hAnsi="Arial" w:cs="Arial"/>
          <w:sz w:val="22"/>
          <w:szCs w:val="22"/>
          <w:vertAlign w:val="baseline"/>
        </w:rPr>
        <w:t xml:space="preserve"> = Variação do Índice de Preço ao Consumidor Amplo - IPCA no mês “m”;</w:t>
      </w:r>
    </w:p>
    <w:p w:rsidR="00E96DBE" w:rsidRDefault="00337C07">
      <w:pPr>
        <w:pStyle w:val="PargrafodaLista"/>
        <w:numPr>
          <w:ilvl w:val="0"/>
          <w:numId w:val="9"/>
        </w:numPr>
        <w:suppressAutoHyphens w:val="0"/>
        <w:ind w:left="1713"/>
        <w:contextualSpacing/>
        <w:jc w:val="both"/>
        <w:rPr>
          <w:rFonts w:ascii="Arial" w:hAnsi="Arial" w:cs="Arial"/>
          <w:sz w:val="22"/>
          <w:szCs w:val="22"/>
          <w:vertAlign w:val="baseline"/>
        </w:rPr>
      </w:pPr>
      <w:proofErr w:type="gramStart"/>
      <w:r>
        <w:rPr>
          <w:rFonts w:ascii="Arial" w:hAnsi="Arial" w:cs="Arial"/>
          <w:i/>
          <w:sz w:val="22"/>
          <w:szCs w:val="22"/>
          <w:vertAlign w:val="baseline"/>
        </w:rPr>
        <w:t>d</w:t>
      </w:r>
      <w:proofErr w:type="gramEnd"/>
      <w:r>
        <w:rPr>
          <w:rFonts w:ascii="Arial" w:hAnsi="Arial" w:cs="Arial"/>
          <w:sz w:val="22"/>
          <w:szCs w:val="22"/>
          <w:vertAlign w:val="baseline"/>
        </w:rPr>
        <w:t xml:space="preserve"> = Número de dias em atraso no mês “m”;</w:t>
      </w:r>
    </w:p>
    <w:p w:rsidR="00E96DBE" w:rsidRDefault="00337C07">
      <w:pPr>
        <w:pStyle w:val="PargrafodaLista"/>
        <w:numPr>
          <w:ilvl w:val="0"/>
          <w:numId w:val="9"/>
        </w:numPr>
        <w:suppressAutoHyphens w:val="0"/>
        <w:ind w:left="1713"/>
        <w:contextualSpacing/>
        <w:jc w:val="both"/>
        <w:rPr>
          <w:rFonts w:ascii="Arial" w:hAnsi="Arial" w:cs="Arial"/>
          <w:sz w:val="22"/>
          <w:szCs w:val="22"/>
          <w:vertAlign w:val="baseline"/>
        </w:rPr>
      </w:pPr>
      <w:proofErr w:type="gramStart"/>
      <w:r>
        <w:rPr>
          <w:rFonts w:ascii="Arial" w:hAnsi="Arial" w:cs="Arial"/>
          <w:i/>
          <w:sz w:val="22"/>
          <w:szCs w:val="22"/>
          <w:vertAlign w:val="baseline"/>
        </w:rPr>
        <w:t>m</w:t>
      </w:r>
      <w:proofErr w:type="gramEnd"/>
      <w:r>
        <w:rPr>
          <w:rFonts w:ascii="Arial" w:hAnsi="Arial" w:cs="Arial"/>
          <w:i/>
          <w:sz w:val="22"/>
          <w:szCs w:val="22"/>
          <w:vertAlign w:val="baseline"/>
        </w:rPr>
        <w:t xml:space="preserve"> </w:t>
      </w:r>
      <w:r>
        <w:rPr>
          <w:rFonts w:ascii="Arial" w:hAnsi="Arial" w:cs="Arial"/>
          <w:sz w:val="22"/>
          <w:szCs w:val="22"/>
          <w:vertAlign w:val="baseline"/>
        </w:rPr>
        <w:t>= Meses considerados para o cálculo da atualização monetária.</w:t>
      </w:r>
    </w:p>
    <w:p w:rsidR="00E96DBE" w:rsidRDefault="00E96DBE">
      <w:pPr>
        <w:ind w:left="993"/>
        <w:rPr>
          <w:rFonts w:ascii="Arial" w:hAnsi="Arial" w:cs="Arial"/>
          <w:sz w:val="22"/>
          <w:szCs w:val="22"/>
        </w:rPr>
      </w:pPr>
    </w:p>
    <w:p w:rsidR="00E96DBE" w:rsidRDefault="00337C07">
      <w:pPr>
        <w:widowControl/>
        <w:numPr>
          <w:ilvl w:val="2"/>
          <w:numId w:val="1"/>
        </w:numPr>
        <w:tabs>
          <w:tab w:val="clear" w:pos="720"/>
          <w:tab w:val="left" w:pos="993"/>
        </w:tabs>
        <w:suppressAutoHyphens w:val="0"/>
        <w:ind w:left="993" w:hanging="993"/>
        <w:jc w:val="both"/>
        <w:rPr>
          <w:rFonts w:ascii="Arial" w:hAnsi="Arial" w:cs="Arial"/>
          <w:sz w:val="22"/>
          <w:szCs w:val="22"/>
        </w:rPr>
      </w:pPr>
      <w:r>
        <w:rPr>
          <w:rFonts w:ascii="Arial" w:hAnsi="Arial" w:cs="Arial"/>
          <w:sz w:val="22"/>
          <w:szCs w:val="22"/>
        </w:rPr>
        <w:t>Não sendo conhecido o índice para o período, será utilizado no cálculo o último índice conhecido.</w:t>
      </w:r>
    </w:p>
    <w:p w:rsidR="00E96DBE" w:rsidRDefault="00E96DBE">
      <w:pPr>
        <w:tabs>
          <w:tab w:val="left" w:pos="993"/>
        </w:tabs>
        <w:ind w:left="993" w:hanging="993"/>
        <w:jc w:val="both"/>
        <w:rPr>
          <w:rFonts w:ascii="Arial" w:hAnsi="Arial" w:cs="Arial"/>
          <w:sz w:val="22"/>
          <w:szCs w:val="22"/>
        </w:rPr>
      </w:pPr>
    </w:p>
    <w:p w:rsidR="00E96DBE" w:rsidRDefault="00337C07">
      <w:pPr>
        <w:widowControl/>
        <w:numPr>
          <w:ilvl w:val="2"/>
          <w:numId w:val="1"/>
        </w:numPr>
        <w:tabs>
          <w:tab w:val="clear" w:pos="720"/>
          <w:tab w:val="left" w:pos="993"/>
        </w:tabs>
        <w:suppressAutoHyphens w:val="0"/>
        <w:ind w:left="993" w:hanging="993"/>
        <w:jc w:val="both"/>
        <w:rPr>
          <w:rFonts w:ascii="Arial" w:hAnsi="Arial" w:cs="Arial"/>
          <w:sz w:val="22"/>
          <w:szCs w:val="22"/>
        </w:rPr>
      </w:pPr>
      <w:r>
        <w:rPr>
          <w:rFonts w:ascii="Arial" w:hAnsi="Arial" w:cs="Arial"/>
          <w:sz w:val="22"/>
          <w:szCs w:val="22"/>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E96DBE" w:rsidRDefault="00E96DBE">
      <w:pPr>
        <w:ind w:left="1134" w:hanging="1134"/>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Oitava – GARANTIA DE EXECUÇÃO</w:t>
      </w:r>
    </w:p>
    <w:p w:rsidR="00E96DBE" w:rsidRDefault="00E96DBE">
      <w:pPr>
        <w:ind w:left="851"/>
        <w:jc w:val="both"/>
        <w:rPr>
          <w:rFonts w:ascii="Arial" w:hAnsi="Arial" w:cs="Arial"/>
          <w:b/>
          <w:sz w:val="22"/>
          <w:szCs w:val="22"/>
        </w:rPr>
      </w:pPr>
    </w:p>
    <w:p w:rsidR="00E96DBE" w:rsidRDefault="00F50C9F" w:rsidP="00C3708F">
      <w:pPr>
        <w:pStyle w:val="Recuodecorpodetexto"/>
        <w:rPr>
          <w:lang w:bidi="ar-SA"/>
        </w:rPr>
      </w:pPr>
      <w:r>
        <w:rPr>
          <w:lang w:bidi="ar-SA"/>
        </w:rPr>
        <w:t xml:space="preserve">    </w:t>
      </w:r>
      <w:r w:rsidR="00337C07">
        <w:rPr>
          <w:lang w:bidi="ar-SA"/>
        </w:rPr>
        <w:t xml:space="preserve">Como garantia para a completa execução das obrigações contratuais e da liquidação das multas </w:t>
      </w:r>
      <w:r w:rsidR="00337C07">
        <w:t>convencionais</w:t>
      </w:r>
      <w:r w:rsidR="00337C07">
        <w:rPr>
          <w:lang w:bidi="ar-SA"/>
        </w:rPr>
        <w:t>,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p>
    <w:p w:rsidR="00E96DBE" w:rsidRDefault="00E96DBE">
      <w:pPr>
        <w:widowControl/>
        <w:suppressAutoHyphens w:val="0"/>
        <w:jc w:val="both"/>
        <w:rPr>
          <w:rFonts w:ascii="Arial" w:eastAsia="Calibri" w:hAnsi="Arial" w:cs="Arial"/>
          <w:sz w:val="22"/>
          <w:szCs w:val="22"/>
          <w:lang w:bidi="ar-SA"/>
        </w:rPr>
      </w:pPr>
    </w:p>
    <w:p w:rsidR="00E96DBE" w:rsidRDefault="00337C07">
      <w:pPr>
        <w:widowControl/>
        <w:numPr>
          <w:ilvl w:val="2"/>
          <w:numId w:val="1"/>
        </w:numPr>
        <w:tabs>
          <w:tab w:val="left" w:pos="851"/>
        </w:tabs>
        <w:suppressAutoHyphens w:val="0"/>
        <w:contextualSpacing/>
        <w:jc w:val="both"/>
        <w:outlineLvl w:val="2"/>
        <w:rPr>
          <w:rFonts w:ascii="Arial" w:eastAsia="Calibri" w:hAnsi="Arial" w:cs="Arial"/>
          <w:sz w:val="22"/>
          <w:szCs w:val="22"/>
          <w:lang w:bidi="ar-SA"/>
        </w:rPr>
      </w:pPr>
      <w:r>
        <w:rPr>
          <w:rFonts w:ascii="Arial" w:eastAsia="Calibri" w:hAnsi="Arial" w:cs="Arial"/>
          <w:sz w:val="22"/>
          <w:szCs w:val="22"/>
          <w:lang w:bidi="ar-SA"/>
        </w:rPr>
        <w:t>A inobservância do prazo fixado para apresentação da garantia acarretará a aplicação de multa de 0,07% (sete centésimos por cento) do valor do contrato por dia de atraso, até o máximo de 2% (dois por cento). Conforme alínea e, subitem 3.1, Anexo VII-F, IN nº 5/2017.</w:t>
      </w:r>
    </w:p>
    <w:p w:rsidR="00E96DBE" w:rsidRDefault="00E96DBE">
      <w:pPr>
        <w:widowControl/>
        <w:tabs>
          <w:tab w:val="left" w:pos="851"/>
        </w:tabs>
        <w:suppressAutoHyphens w:val="0"/>
        <w:contextualSpacing/>
        <w:jc w:val="both"/>
        <w:outlineLvl w:val="2"/>
        <w:rPr>
          <w:rFonts w:ascii="Arial" w:eastAsia="Calibri" w:hAnsi="Arial" w:cs="Arial"/>
          <w:sz w:val="22"/>
          <w:szCs w:val="22"/>
          <w:lang w:bidi="ar-SA"/>
        </w:rPr>
      </w:pPr>
    </w:p>
    <w:p w:rsidR="00E96DBE" w:rsidRDefault="00337C07">
      <w:pPr>
        <w:widowControl/>
        <w:numPr>
          <w:ilvl w:val="2"/>
          <w:numId w:val="1"/>
        </w:numPr>
        <w:tabs>
          <w:tab w:val="left" w:pos="851"/>
        </w:tabs>
        <w:suppressAutoHyphens w:val="0"/>
        <w:contextualSpacing/>
        <w:jc w:val="both"/>
        <w:outlineLvl w:val="2"/>
        <w:rPr>
          <w:rFonts w:ascii="Arial" w:eastAsia="Calibri" w:hAnsi="Arial" w:cs="Arial"/>
          <w:sz w:val="22"/>
          <w:szCs w:val="22"/>
          <w:lang w:bidi="ar-SA"/>
        </w:rPr>
      </w:pPr>
      <w:r>
        <w:rPr>
          <w:rFonts w:ascii="Arial" w:eastAsia="Calibri" w:hAnsi="Arial" w:cs="Arial"/>
          <w:sz w:val="22"/>
          <w:szCs w:val="22"/>
          <w:lang w:bidi="ar-SA"/>
        </w:rPr>
        <w:t xml:space="preserve">O atraso superior a 25 (vinte e cinco) dias autoriza a Codevasf a promover a rescisão do contrato por descumprimento de suas cláusulas, conforme dispõe </w:t>
      </w:r>
      <w:r>
        <w:rPr>
          <w:rFonts w:ascii="Arial" w:eastAsia="Calibri" w:hAnsi="Arial"/>
          <w:sz w:val="22"/>
          <w:szCs w:val="22"/>
        </w:rPr>
        <w:t>art. 135 do Regulamento Interno de Licitações e Contratos da CODEVASF.</w:t>
      </w:r>
    </w:p>
    <w:p w:rsidR="00E96DBE" w:rsidRDefault="00E96DBE">
      <w:pPr>
        <w:widowControl/>
        <w:tabs>
          <w:tab w:val="left" w:pos="851"/>
        </w:tabs>
        <w:suppressAutoHyphens w:val="0"/>
        <w:contextualSpacing/>
        <w:jc w:val="both"/>
        <w:outlineLvl w:val="2"/>
        <w:rPr>
          <w:rFonts w:ascii="Arial" w:eastAsia="Calibri" w:hAnsi="Arial" w:cs="Arial"/>
          <w:sz w:val="22"/>
          <w:szCs w:val="22"/>
          <w:lang w:bidi="ar-SA"/>
        </w:rPr>
      </w:pPr>
    </w:p>
    <w:p w:rsidR="00F50C9F" w:rsidRPr="00F50C9F" w:rsidRDefault="00F50C9F" w:rsidP="00F50C9F">
      <w:pPr>
        <w:pStyle w:val="PargrafodaLista"/>
        <w:numPr>
          <w:ilvl w:val="2"/>
          <w:numId w:val="1"/>
        </w:numPr>
        <w:rPr>
          <w:rFonts w:ascii="Arial" w:eastAsia="Calibri" w:hAnsi="Arial" w:cs="Lucida Sans Unicode"/>
          <w:sz w:val="22"/>
          <w:szCs w:val="22"/>
          <w:vertAlign w:val="baseline"/>
          <w:lang w:eastAsia="pt-BR"/>
        </w:rPr>
      </w:pPr>
      <w:r w:rsidRPr="00F50C9F">
        <w:rPr>
          <w:rFonts w:ascii="Arial" w:eastAsia="Calibri" w:hAnsi="Arial" w:cs="Lucida Sans Unicode"/>
          <w:sz w:val="22"/>
          <w:szCs w:val="22"/>
          <w:vertAlign w:val="baseline"/>
          <w:lang w:eastAsia="pt-BR"/>
        </w:rPr>
        <w:lastRenderedPageBreak/>
        <w:t>A garantia a que se refere o subitem acima deverá ser entregue na Gerência Regional de Estratégia e Finanças - 5ª/GRG da CODEVASF - 5ª/SR.</w:t>
      </w:r>
    </w:p>
    <w:p w:rsidR="00E96DBE" w:rsidRDefault="00E96DBE">
      <w:pPr>
        <w:widowControl/>
        <w:tabs>
          <w:tab w:val="left" w:pos="851"/>
        </w:tabs>
        <w:suppressAutoHyphens w:val="0"/>
        <w:ind w:left="851"/>
        <w:contextualSpacing/>
        <w:jc w:val="both"/>
        <w:outlineLvl w:val="2"/>
        <w:rPr>
          <w:rFonts w:ascii="Arial" w:eastAsia="Calibri" w:hAnsi="Arial" w:cs="Arial"/>
          <w:sz w:val="22"/>
          <w:szCs w:val="22"/>
          <w:lang w:bidi="ar-SA"/>
        </w:rPr>
      </w:pPr>
    </w:p>
    <w:p w:rsidR="00E96DBE" w:rsidRDefault="00F50C9F" w:rsidP="00C3708F">
      <w:pPr>
        <w:pStyle w:val="Recuodecorpodetexto"/>
        <w:rPr>
          <w:rFonts w:cs="Arial"/>
          <w:lang w:bidi="ar-SA"/>
        </w:rPr>
      </w:pPr>
      <w:r>
        <w:t xml:space="preserve">    </w:t>
      </w:r>
      <w:r w:rsidR="00337C07">
        <w:t>A validade da garantia, qualquer que seja a modalidade escolhida, deverá abranger um período de 90 dias após o término da vigência contratual, conforme item 3.1 do Anexo VII-F da IN SEGES/MP nº 5/2017.</w:t>
      </w:r>
    </w:p>
    <w:p w:rsidR="00E96DBE" w:rsidRDefault="00E96DBE" w:rsidP="00C3708F">
      <w:pPr>
        <w:pStyle w:val="Recuodecorpodetexto"/>
        <w:numPr>
          <w:ilvl w:val="0"/>
          <w:numId w:val="0"/>
        </w:numPr>
        <w:ind w:left="709"/>
        <w:rPr>
          <w:lang w:bidi="ar-SA"/>
        </w:rPr>
      </w:pPr>
    </w:p>
    <w:p w:rsidR="00E96DBE" w:rsidRDefault="00F50C9F" w:rsidP="00C3708F">
      <w:pPr>
        <w:pStyle w:val="Recuodecorpodetexto"/>
      </w:pPr>
      <w:r>
        <w:t xml:space="preserve">    </w:t>
      </w:r>
      <w:r w:rsidR="00337C07">
        <w:t>A garantia, qualquer que seja a modalidade escolhida, assegurará o pagamento de:</w:t>
      </w:r>
    </w:p>
    <w:p w:rsidR="00E96DBE" w:rsidRDefault="00E96DBE" w:rsidP="00C3708F">
      <w:pPr>
        <w:pStyle w:val="Recuodecorpodetexto"/>
        <w:numPr>
          <w:ilvl w:val="0"/>
          <w:numId w:val="0"/>
        </w:numPr>
        <w:ind w:left="709"/>
      </w:pPr>
    </w:p>
    <w:p w:rsidR="00E96DBE" w:rsidRDefault="00337C07" w:rsidP="00C3708F">
      <w:pPr>
        <w:pStyle w:val="Recuodecorpodetexto"/>
        <w:numPr>
          <w:ilvl w:val="0"/>
          <w:numId w:val="10"/>
        </w:numPr>
      </w:pPr>
      <w:r>
        <w:t>Prejuízos advindos do não cumprimento do objeto do contrato e do não adimplemento das demais obrigações nele previstas;</w:t>
      </w:r>
    </w:p>
    <w:p w:rsidR="00F50C9F" w:rsidRDefault="00F50C9F" w:rsidP="00C3708F">
      <w:pPr>
        <w:pStyle w:val="Recuodecorpodetexto"/>
        <w:numPr>
          <w:ilvl w:val="0"/>
          <w:numId w:val="0"/>
        </w:numPr>
        <w:ind w:left="567"/>
      </w:pPr>
    </w:p>
    <w:p w:rsidR="00E96DBE" w:rsidRDefault="00337C07" w:rsidP="00C3708F">
      <w:pPr>
        <w:pStyle w:val="Recuodecorpodetexto"/>
        <w:numPr>
          <w:ilvl w:val="0"/>
          <w:numId w:val="10"/>
        </w:numPr>
      </w:pPr>
      <w:r>
        <w:t>Prejuízos diretos causados à Administração decorrentes de culpa ou dolo durante a execução do contrato;</w:t>
      </w:r>
    </w:p>
    <w:p w:rsidR="00F50C9F" w:rsidRDefault="00F50C9F" w:rsidP="00F50C9F">
      <w:pPr>
        <w:pStyle w:val="PargrafodaLista"/>
      </w:pPr>
    </w:p>
    <w:p w:rsidR="00E96DBE" w:rsidRDefault="00337C07" w:rsidP="00C3708F">
      <w:pPr>
        <w:pStyle w:val="Recuodecorpodetexto"/>
        <w:numPr>
          <w:ilvl w:val="0"/>
          <w:numId w:val="10"/>
        </w:numPr>
      </w:pPr>
      <w:r>
        <w:t>Multas moratórias e punitivas aplicadas pela Administração à contratada; e</w:t>
      </w:r>
    </w:p>
    <w:p w:rsidR="00F50C9F" w:rsidRDefault="00F50C9F" w:rsidP="00F50C9F">
      <w:pPr>
        <w:pStyle w:val="PargrafodaLista"/>
      </w:pPr>
    </w:p>
    <w:p w:rsidR="00E96DBE" w:rsidRDefault="00337C07" w:rsidP="00C3708F">
      <w:pPr>
        <w:pStyle w:val="Recuodecorpodetexto"/>
        <w:numPr>
          <w:ilvl w:val="0"/>
          <w:numId w:val="10"/>
        </w:numPr>
      </w:pPr>
      <w:r>
        <w:t>Obrigações trabalhistas e previdenciárias de qualquer natureza, não adimplidas pela contratada, quando couber.</w:t>
      </w:r>
    </w:p>
    <w:p w:rsidR="00E96DBE" w:rsidRDefault="00E96DBE" w:rsidP="00C3708F">
      <w:pPr>
        <w:pStyle w:val="Recuodecorpodetexto"/>
        <w:numPr>
          <w:ilvl w:val="0"/>
          <w:numId w:val="0"/>
        </w:numPr>
        <w:ind w:left="709"/>
      </w:pPr>
    </w:p>
    <w:p w:rsidR="00E96DBE" w:rsidRDefault="00F50C9F" w:rsidP="00C3708F">
      <w:pPr>
        <w:pStyle w:val="Recuodecorpodetexto"/>
        <w:rPr>
          <w:rFonts w:cs="Arial"/>
          <w:lang w:bidi="ar-SA"/>
        </w:rPr>
      </w:pPr>
      <w:r>
        <w:t xml:space="preserve">     </w:t>
      </w:r>
      <w:r w:rsidR="00337C07">
        <w:t>A modalidade seguro-garantia somente será aceita se contemplar todos os eventos indicados no item anterior, observada a legislação que rege a matéria.</w:t>
      </w:r>
    </w:p>
    <w:p w:rsidR="00E96DBE" w:rsidRDefault="00E96DBE">
      <w:pPr>
        <w:widowControl/>
        <w:tabs>
          <w:tab w:val="left" w:pos="993"/>
        </w:tabs>
        <w:suppressAutoHyphens w:val="0"/>
        <w:jc w:val="both"/>
        <w:rPr>
          <w:rFonts w:ascii="Arial" w:eastAsia="Calibri" w:hAnsi="Arial" w:cs="Arial"/>
          <w:b/>
          <w:bCs/>
          <w:sz w:val="22"/>
          <w:szCs w:val="22"/>
          <w:lang w:eastAsia="en-US" w:bidi="ar-SA"/>
        </w:rPr>
      </w:pPr>
    </w:p>
    <w:p w:rsidR="00E96DBE" w:rsidRDefault="00F50C9F" w:rsidP="00C3708F">
      <w:pPr>
        <w:pStyle w:val="Recuodecorpodetexto"/>
        <w:rPr>
          <w:lang w:bidi="ar-SA"/>
        </w:rPr>
      </w:pPr>
      <w:r>
        <w:rPr>
          <w:lang w:bidi="ar-SA"/>
        </w:rPr>
        <w:t xml:space="preserve">   </w:t>
      </w:r>
      <w:r w:rsidR="00337C07">
        <w:rPr>
          <w:lang w:bidi="ar-SA"/>
        </w:rPr>
        <w:t xml:space="preserve">A garantia na forma de Carta de Fiança Bancária ou seguro garantia deverá estar em vigor e com cobertura </w:t>
      </w:r>
      <w:bookmarkStart w:id="3" w:name="_Hlk530641090"/>
      <w:r w:rsidR="00337C07">
        <w:rPr>
          <w:lang w:bidi="ar-SA"/>
        </w:rPr>
        <w:t>até 90 (noventa) dias após o término do prazo de vigência do contrato.</w:t>
      </w:r>
    </w:p>
    <w:bookmarkEnd w:id="3"/>
    <w:p w:rsidR="00E96DBE" w:rsidRDefault="00E96DBE" w:rsidP="00C3708F">
      <w:pPr>
        <w:pStyle w:val="Recuodecorpodetexto"/>
        <w:numPr>
          <w:ilvl w:val="0"/>
          <w:numId w:val="0"/>
        </w:numPr>
        <w:ind w:left="709"/>
        <w:rPr>
          <w:lang w:bidi="ar-SA"/>
        </w:rPr>
      </w:pPr>
    </w:p>
    <w:p w:rsidR="00E96DBE" w:rsidRDefault="00F50C9F" w:rsidP="00C3708F">
      <w:pPr>
        <w:pStyle w:val="Recuodecorpodetexto"/>
        <w:rPr>
          <w:lang w:bidi="ar-SA"/>
        </w:rPr>
      </w:pPr>
      <w:r>
        <w:rPr>
          <w:lang w:bidi="ar-SA"/>
        </w:rPr>
        <w:t xml:space="preserve">    </w:t>
      </w:r>
      <w:r w:rsidR="00337C07">
        <w:rPr>
          <w:lang w:bidi="ar-SA"/>
        </w:rPr>
        <w:t>A garantia em espécie deverá ser depositada em instituição financeira oficial, credenciada pela Codevasf, em conta remunerada que poderá ser movimentada somente por ordem da Codevasf.</w:t>
      </w:r>
    </w:p>
    <w:p w:rsidR="00E96DBE" w:rsidRDefault="00E96DBE" w:rsidP="00C3708F">
      <w:pPr>
        <w:pStyle w:val="Recuodecorpodetexto"/>
        <w:numPr>
          <w:ilvl w:val="0"/>
          <w:numId w:val="0"/>
        </w:numPr>
        <w:ind w:left="709"/>
        <w:rPr>
          <w:lang w:bidi="ar-SA"/>
        </w:rPr>
      </w:pPr>
    </w:p>
    <w:p w:rsidR="00E96DBE" w:rsidRDefault="00074FB0" w:rsidP="00C3708F">
      <w:pPr>
        <w:pStyle w:val="Recuodecorpodetexto"/>
        <w:rPr>
          <w:lang w:bidi="ar-SA"/>
        </w:rPr>
      </w:pPr>
      <w:r>
        <w:rPr>
          <w:lang w:bidi="ar-SA"/>
        </w:rPr>
        <w:t xml:space="preserve">    </w:t>
      </w:r>
      <w:r w:rsidR="00337C07">
        <w:rPr>
          <w:lang w:bidi="ar-SA"/>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E96DBE" w:rsidRDefault="00E96DBE" w:rsidP="00C3708F">
      <w:pPr>
        <w:pStyle w:val="Recuodecorpodetexto"/>
        <w:numPr>
          <w:ilvl w:val="0"/>
          <w:numId w:val="0"/>
        </w:numPr>
        <w:ind w:left="709"/>
        <w:rPr>
          <w:lang w:bidi="ar-SA"/>
        </w:rPr>
      </w:pPr>
    </w:p>
    <w:p w:rsidR="00E96DBE" w:rsidRDefault="00074FB0" w:rsidP="00C3708F">
      <w:pPr>
        <w:pStyle w:val="Recuodecorpodetexto"/>
        <w:rPr>
          <w:lang w:bidi="ar-SA"/>
        </w:rPr>
      </w:pPr>
      <w:r>
        <w:rPr>
          <w:lang w:bidi="ar-SA"/>
        </w:rPr>
        <w:t xml:space="preserve">    </w:t>
      </w:r>
      <w:r w:rsidR="00337C07">
        <w:rPr>
          <w:lang w:bidi="ar-SA"/>
        </w:rPr>
        <w:t>A não integralização da garantia representa inadimplência contratual, passível de aplicação de multas e de rescisão contratual, na forma prevista nas cláusulas contratuais.</w:t>
      </w:r>
    </w:p>
    <w:p w:rsidR="00E96DBE" w:rsidRDefault="00E96DBE" w:rsidP="00C3708F">
      <w:pPr>
        <w:pStyle w:val="Recuodecorpodetexto"/>
        <w:numPr>
          <w:ilvl w:val="0"/>
          <w:numId w:val="0"/>
        </w:numPr>
        <w:ind w:left="709"/>
        <w:rPr>
          <w:lang w:bidi="ar-SA"/>
        </w:rPr>
      </w:pPr>
    </w:p>
    <w:p w:rsidR="00E96DBE" w:rsidRDefault="00074FB0" w:rsidP="00C3708F">
      <w:pPr>
        <w:pStyle w:val="Recuodecorpodetexto"/>
        <w:rPr>
          <w:lang w:bidi="ar-SA"/>
        </w:rPr>
      </w:pPr>
      <w:r>
        <w:rPr>
          <w:lang w:bidi="ar-SA"/>
        </w:rPr>
        <w:t xml:space="preserve">    </w:t>
      </w:r>
      <w:r w:rsidR="00337C07">
        <w:rPr>
          <w:lang w:bidi="ar-SA"/>
        </w:rPr>
        <w:t>A ordem de serviço não será emitida antes do recolhimento da garantia contratual.</w:t>
      </w:r>
    </w:p>
    <w:p w:rsidR="00E96DBE" w:rsidRDefault="00E96DBE" w:rsidP="00C3708F">
      <w:pPr>
        <w:pStyle w:val="Recuodecorpodetexto"/>
        <w:numPr>
          <w:ilvl w:val="0"/>
          <w:numId w:val="0"/>
        </w:numPr>
        <w:ind w:left="709"/>
        <w:rPr>
          <w:lang w:bidi="ar-SA"/>
        </w:rPr>
      </w:pPr>
    </w:p>
    <w:p w:rsidR="00E96DBE" w:rsidRDefault="00074FB0" w:rsidP="00C3708F">
      <w:pPr>
        <w:pStyle w:val="Recuodecorpodetexto"/>
        <w:rPr>
          <w:lang w:bidi="ar-SA"/>
        </w:rPr>
      </w:pPr>
      <w:r>
        <w:rPr>
          <w:lang w:bidi="ar-SA"/>
        </w:rPr>
        <w:t xml:space="preserve">   </w:t>
      </w:r>
      <w:r w:rsidR="00337C07">
        <w:rPr>
          <w:lang w:bidi="ar-SA"/>
        </w:rPr>
        <w:t>Não haverá qualquer restituição de garantia em caso de dissolução contratual, na forma do disposto na cláusula de rescisão contratual, hipótese em que a garantia reverterá e será apropriada pela Codevasf.</w:t>
      </w:r>
    </w:p>
    <w:p w:rsidR="00E96DBE" w:rsidRDefault="00E96DBE" w:rsidP="00C3708F">
      <w:pPr>
        <w:pStyle w:val="Recuodecorpodetexto"/>
        <w:numPr>
          <w:ilvl w:val="0"/>
          <w:numId w:val="0"/>
        </w:numPr>
        <w:ind w:left="709"/>
        <w:rPr>
          <w:lang w:bidi="ar-SA"/>
        </w:rPr>
      </w:pPr>
    </w:p>
    <w:p w:rsidR="00E96DBE" w:rsidRDefault="00074FB0" w:rsidP="00C3708F">
      <w:pPr>
        <w:pStyle w:val="Recuodecorpodetexto"/>
        <w:rPr>
          <w:lang w:bidi="ar-SA"/>
        </w:rPr>
      </w:pPr>
      <w:r>
        <w:rPr>
          <w:lang w:bidi="ar-SA"/>
        </w:rPr>
        <w:t xml:space="preserve">  </w:t>
      </w:r>
      <w:r w:rsidR="00337C07">
        <w:rPr>
          <w:lang w:bidi="ar-SA"/>
        </w:rPr>
        <w:t>Após a assinatura do Termo de Encerramento Físico do contrato será devolvida a “Garantia de Execução”, uma vez verificada a perfeita execução do objeto contratual.</w:t>
      </w:r>
    </w:p>
    <w:p w:rsidR="00E96DBE" w:rsidRDefault="00E96DBE" w:rsidP="00C3708F">
      <w:pPr>
        <w:pStyle w:val="Recuodecorpodetexto"/>
        <w:numPr>
          <w:ilvl w:val="0"/>
          <w:numId w:val="0"/>
        </w:numPr>
        <w:ind w:left="709"/>
        <w:rPr>
          <w:lang w:bidi="ar-SA"/>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Nona - MULTA</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blLook w:val="04A0" w:firstRow="1" w:lastRow="0" w:firstColumn="1" w:lastColumn="0" w:noHBand="0" w:noVBand="1"/>
      </w:tblPr>
      <w:tblGrid>
        <w:gridCol w:w="9691"/>
      </w:tblGrid>
      <w:tr w:rsidR="00E96DBE">
        <w:trPr>
          <w:jc w:val="center"/>
        </w:trPr>
        <w:tc>
          <w:tcPr>
            <w:tcW w:w="9691" w:type="dxa"/>
            <w:shd w:val="clear" w:color="auto" w:fill="FFF2CC"/>
          </w:tcPr>
          <w:p w:rsidR="00E96DBE" w:rsidRDefault="00337C07">
            <w:pPr>
              <w:tabs>
                <w:tab w:val="left" w:pos="975"/>
              </w:tabs>
              <w:rPr>
                <w:rFonts w:ascii="Arial" w:hAnsi="Arial" w:cs="Arial"/>
                <w:color w:val="FF0000"/>
                <w:sz w:val="20"/>
                <w:szCs w:val="20"/>
              </w:rPr>
            </w:pPr>
            <w:r>
              <w:rPr>
                <w:rFonts w:ascii="Arial" w:hAnsi="Arial" w:cs="Arial"/>
                <w:b/>
                <w:color w:val="FF0000"/>
                <w:sz w:val="20"/>
                <w:szCs w:val="20"/>
              </w:rPr>
              <w:t>Nota explicativa</w:t>
            </w:r>
            <w:r>
              <w:rPr>
                <w:rFonts w:ascii="Arial" w:hAnsi="Arial" w:cs="Arial"/>
                <w:color w:val="FF0000"/>
                <w:sz w:val="20"/>
                <w:szCs w:val="20"/>
              </w:rPr>
              <w:t>: A redação deste item deverá estar idêntica à constante do item correspondente do Termo de Referência, em atendimento ao art. 69 da Lei nº 13.303/16.</w:t>
            </w:r>
          </w:p>
        </w:tc>
      </w:tr>
    </w:tbl>
    <w:p w:rsidR="00E96DBE" w:rsidRDefault="00E96DBE">
      <w:pPr>
        <w:tabs>
          <w:tab w:val="left" w:pos="993"/>
        </w:tabs>
        <w:ind w:left="993" w:hanging="993"/>
        <w:jc w:val="both"/>
        <w:rPr>
          <w:rFonts w:ascii="Arial" w:hAnsi="Arial" w:cs="Arial"/>
          <w:b/>
          <w:bCs/>
          <w:sz w:val="22"/>
          <w:szCs w:val="22"/>
        </w:rPr>
      </w:pPr>
    </w:p>
    <w:p w:rsidR="00E96DBE" w:rsidRPr="006647FA" w:rsidRDefault="00337C07">
      <w:pPr>
        <w:pStyle w:val="Textoembloco"/>
        <w:numPr>
          <w:ilvl w:val="1"/>
          <w:numId w:val="1"/>
        </w:numPr>
        <w:tabs>
          <w:tab w:val="clear" w:pos="435"/>
          <w:tab w:val="left" w:pos="240"/>
          <w:tab w:val="left" w:pos="709"/>
        </w:tabs>
        <w:ind w:left="720" w:right="-93" w:hanging="720"/>
        <w:rPr>
          <w:rFonts w:ascii="Arial" w:hAnsi="Arial" w:cs="Arial"/>
          <w:b w:val="0"/>
          <w:sz w:val="22"/>
          <w:szCs w:val="22"/>
          <w:lang w:bidi="pt-BR"/>
        </w:rPr>
      </w:pPr>
      <w:bookmarkStart w:id="4" w:name="_Hlk525742726"/>
      <w:bookmarkStart w:id="5" w:name="_Hlk524618225"/>
      <w:r w:rsidRPr="006647FA">
        <w:rPr>
          <w:rFonts w:ascii="Arial" w:hAnsi="Arial" w:cs="Arial"/>
          <w:b w:val="0"/>
          <w:sz w:val="22"/>
          <w:szCs w:val="22"/>
          <w:lang w:bidi="pt-BR"/>
        </w:rPr>
        <w:lastRenderedPageBreak/>
        <w:t>Nos casos de atrasos na execução do fornecimento do objeto contratado, por culpa exclusiva da CONTRATADA, cabe a aplicação de multa sobre o valor do contrato/ordem de fornecimento por dia, sem prejuízo das demais sanções previstas na legislação e no Regulamento Interno de Licitações e Contratos, conforme abaixo:</w:t>
      </w:r>
      <w:bookmarkStart w:id="6" w:name="_Hlk526499167"/>
    </w:p>
    <w:p w:rsidR="00E96DBE" w:rsidRPr="006647FA" w:rsidRDefault="00E96DBE">
      <w:pPr>
        <w:rPr>
          <w:rFonts w:ascii="Arial" w:hAnsi="Arial" w:cs="Arial"/>
          <w:sz w:val="22"/>
          <w:szCs w:val="22"/>
        </w:rPr>
      </w:pPr>
    </w:p>
    <w:p w:rsidR="00E96DBE" w:rsidRPr="006647FA" w:rsidRDefault="00337C07">
      <w:pPr>
        <w:numPr>
          <w:ilvl w:val="0"/>
          <w:numId w:val="11"/>
        </w:numPr>
        <w:jc w:val="both"/>
        <w:rPr>
          <w:rFonts w:ascii="Arial" w:hAnsi="Arial" w:cs="Arial"/>
          <w:sz w:val="22"/>
          <w:szCs w:val="22"/>
        </w:rPr>
      </w:pPr>
      <w:r w:rsidRPr="006647FA">
        <w:rPr>
          <w:rFonts w:ascii="Arial" w:hAnsi="Arial" w:cs="Arial"/>
          <w:sz w:val="22"/>
          <w:szCs w:val="22"/>
        </w:rPr>
        <w:t xml:space="preserve">0,2% (dois décimos por cento) do valor do contrato/ordem de fornecimento por dia de atraso na entrega, até o máximo de 12% (doze por cento). </w:t>
      </w:r>
    </w:p>
    <w:p w:rsidR="00E96DBE" w:rsidRPr="006647FA" w:rsidRDefault="00E96DBE">
      <w:pPr>
        <w:ind w:left="1211"/>
        <w:rPr>
          <w:rFonts w:ascii="Arial" w:hAnsi="Arial" w:cs="Arial"/>
          <w:sz w:val="22"/>
          <w:szCs w:val="22"/>
        </w:rPr>
      </w:pPr>
    </w:p>
    <w:p w:rsidR="00E96DBE" w:rsidRPr="006647FA" w:rsidRDefault="00337C07">
      <w:pPr>
        <w:pStyle w:val="Textoembloco"/>
        <w:numPr>
          <w:ilvl w:val="1"/>
          <w:numId w:val="1"/>
        </w:numPr>
        <w:tabs>
          <w:tab w:val="clear" w:pos="435"/>
          <w:tab w:val="left" w:pos="240"/>
          <w:tab w:val="left" w:pos="709"/>
        </w:tabs>
        <w:ind w:left="720" w:right="-93" w:hanging="720"/>
        <w:rPr>
          <w:rFonts w:ascii="Arial" w:hAnsi="Arial" w:cs="Arial"/>
          <w:b w:val="0"/>
          <w:sz w:val="22"/>
          <w:szCs w:val="22"/>
          <w:lang w:bidi="pt-BR"/>
        </w:rPr>
      </w:pPr>
      <w:r w:rsidRPr="006647FA">
        <w:rPr>
          <w:rFonts w:ascii="Arial" w:hAnsi="Arial" w:cs="Arial"/>
          <w:b w:val="0"/>
          <w:sz w:val="22"/>
          <w:szCs w:val="22"/>
          <w:lang w:bidi="pt-BR"/>
        </w:rPr>
        <w:t>Nos casos de inexecução total ou parcial do objeto, por culpa exclusiva da CONTRATADA, será cobrada multa baseada no valor do contrato/ordem de fornecimento, sem prejuízo das demais sanções previstas na legislação e no Regulamento Interno de Licitações e Contratos, conforme abaixo:</w:t>
      </w:r>
    </w:p>
    <w:p w:rsidR="00E96DBE" w:rsidRPr="006647FA" w:rsidRDefault="00E96DBE">
      <w:pPr>
        <w:rPr>
          <w:rFonts w:ascii="Arial" w:hAnsi="Arial" w:cs="Arial"/>
          <w:sz w:val="22"/>
          <w:szCs w:val="22"/>
        </w:rPr>
      </w:pPr>
    </w:p>
    <w:p w:rsidR="00E96DBE" w:rsidRPr="006647FA" w:rsidRDefault="00337C07">
      <w:pPr>
        <w:numPr>
          <w:ilvl w:val="0"/>
          <w:numId w:val="12"/>
        </w:numPr>
        <w:spacing w:after="120"/>
        <w:ind w:left="1208" w:hanging="357"/>
        <w:jc w:val="both"/>
        <w:rPr>
          <w:rFonts w:ascii="Arial" w:hAnsi="Arial" w:cs="Arial"/>
          <w:sz w:val="22"/>
          <w:szCs w:val="22"/>
        </w:rPr>
      </w:pPr>
      <w:r w:rsidRPr="006647FA">
        <w:rPr>
          <w:rFonts w:ascii="Arial" w:hAnsi="Arial" w:cs="Arial"/>
          <w:sz w:val="22"/>
          <w:szCs w:val="22"/>
        </w:rPr>
        <w:t xml:space="preserve">Até o máximo de 10% (dez por cento) do valor do contrato no caso de inexecução parcial do contrato/ordem de </w:t>
      </w:r>
      <w:r w:rsidRPr="006647FA">
        <w:rPr>
          <w:rFonts w:ascii="Arial" w:hAnsi="Arial" w:cs="Arial"/>
          <w:sz w:val="22"/>
          <w:szCs w:val="22"/>
          <w:lang w:val="en-US"/>
        </w:rPr>
        <w:t>serviço</w:t>
      </w:r>
      <w:r w:rsidRPr="006647FA">
        <w:rPr>
          <w:rFonts w:ascii="Arial" w:hAnsi="Arial" w:cs="Arial"/>
          <w:sz w:val="22"/>
          <w:szCs w:val="22"/>
        </w:rPr>
        <w:t xml:space="preserve"> conforme a Tabela 1;</w:t>
      </w:r>
    </w:p>
    <w:p w:rsidR="00E96DBE" w:rsidRPr="006647FA" w:rsidRDefault="00337C07">
      <w:pPr>
        <w:numPr>
          <w:ilvl w:val="0"/>
          <w:numId w:val="12"/>
        </w:numPr>
        <w:spacing w:after="120"/>
        <w:ind w:left="1208" w:hanging="357"/>
        <w:jc w:val="both"/>
        <w:rPr>
          <w:rFonts w:ascii="Arial" w:hAnsi="Arial" w:cs="Arial"/>
          <w:sz w:val="22"/>
          <w:szCs w:val="22"/>
        </w:rPr>
      </w:pPr>
      <w:r w:rsidRPr="006647FA">
        <w:rPr>
          <w:rFonts w:ascii="Arial" w:hAnsi="Arial" w:cs="Arial"/>
          <w:sz w:val="22"/>
          <w:szCs w:val="22"/>
        </w:rPr>
        <w:t>Até o máximo de 10% (dez por cento) do valor do contrato no caso de descumprimento das obrigações contratuais descritas na Tabela 2;</w:t>
      </w:r>
    </w:p>
    <w:p w:rsidR="00E96DBE" w:rsidRPr="006647FA" w:rsidRDefault="00337C07">
      <w:pPr>
        <w:numPr>
          <w:ilvl w:val="0"/>
          <w:numId w:val="12"/>
        </w:numPr>
        <w:spacing w:after="120"/>
        <w:ind w:left="1208" w:hanging="357"/>
        <w:jc w:val="both"/>
        <w:rPr>
          <w:rFonts w:ascii="Arial" w:hAnsi="Arial" w:cs="Arial"/>
          <w:sz w:val="22"/>
          <w:szCs w:val="22"/>
        </w:rPr>
      </w:pPr>
      <w:r w:rsidRPr="006647FA">
        <w:rPr>
          <w:rFonts w:ascii="Arial" w:hAnsi="Arial" w:cs="Arial"/>
          <w:sz w:val="22"/>
          <w:szCs w:val="22"/>
        </w:rPr>
        <w:t xml:space="preserve">12% (doze por cento) do valor do contrato/ordem de </w:t>
      </w:r>
      <w:r w:rsidRPr="006647FA">
        <w:rPr>
          <w:rFonts w:ascii="Arial" w:hAnsi="Arial" w:cs="Arial"/>
          <w:sz w:val="22"/>
          <w:szCs w:val="22"/>
          <w:lang w:val="en-US"/>
        </w:rPr>
        <w:t>servi</w:t>
      </w:r>
      <w:r w:rsidR="006647FA" w:rsidRPr="006647FA">
        <w:rPr>
          <w:rFonts w:ascii="Arial" w:hAnsi="Arial" w:cs="Arial"/>
          <w:sz w:val="22"/>
          <w:szCs w:val="22"/>
          <w:lang w:val="en-US"/>
        </w:rPr>
        <w:t>ç</w:t>
      </w:r>
      <w:r w:rsidRPr="006647FA">
        <w:rPr>
          <w:rFonts w:ascii="Arial" w:hAnsi="Arial" w:cs="Arial"/>
          <w:sz w:val="22"/>
          <w:szCs w:val="22"/>
          <w:lang w:val="en-US"/>
        </w:rPr>
        <w:t>o</w:t>
      </w:r>
      <w:r w:rsidRPr="006647FA">
        <w:rPr>
          <w:rFonts w:ascii="Arial" w:hAnsi="Arial" w:cs="Arial"/>
          <w:sz w:val="22"/>
          <w:szCs w:val="22"/>
        </w:rPr>
        <w:t xml:space="preserve"> no caso de inexecução total. </w:t>
      </w:r>
    </w:p>
    <w:bookmarkEnd w:id="6"/>
    <w:p w:rsidR="00E96DBE" w:rsidRPr="006647FA" w:rsidRDefault="00E96DBE">
      <w:pPr>
        <w:ind w:left="360"/>
        <w:rPr>
          <w:rFonts w:ascii="Arial" w:hAnsi="Arial" w:cs="Arial"/>
          <w:strike/>
        </w:rPr>
      </w:pPr>
    </w:p>
    <w:p w:rsidR="00E96DBE" w:rsidRPr="006647FA" w:rsidRDefault="00337C07">
      <w:pPr>
        <w:ind w:left="360"/>
        <w:rPr>
          <w:rFonts w:ascii="Arial" w:hAnsi="Arial" w:cs="Arial"/>
          <w:b/>
          <w:sz w:val="22"/>
          <w:szCs w:val="22"/>
        </w:rPr>
      </w:pPr>
      <w:r w:rsidRPr="006647FA">
        <w:rPr>
          <w:rFonts w:ascii="Arial" w:hAnsi="Arial" w:cs="Arial"/>
          <w:b/>
          <w:sz w:val="22"/>
          <w:szCs w:val="22"/>
        </w:rPr>
        <w:t>Tabela 01 – Inadimplências e o respectivo grau de penalidade - inexecução parcial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4"/>
        <w:gridCol w:w="1731"/>
        <w:gridCol w:w="1479"/>
      </w:tblGrid>
      <w:tr w:rsidR="00E96DBE" w:rsidRPr="006647FA">
        <w:trPr>
          <w:trHeight w:val="340"/>
        </w:trPr>
        <w:tc>
          <w:tcPr>
            <w:tcW w:w="6484" w:type="dxa"/>
            <w:vAlign w:val="center"/>
          </w:tcPr>
          <w:p w:rsidR="00E96DBE" w:rsidRPr="006647FA" w:rsidRDefault="00337C07">
            <w:pPr>
              <w:jc w:val="center"/>
              <w:rPr>
                <w:rFonts w:ascii="Arial" w:hAnsi="Arial" w:cs="Arial"/>
                <w:b/>
                <w:bCs/>
              </w:rPr>
            </w:pPr>
            <w:r w:rsidRPr="006647FA">
              <w:rPr>
                <w:rFonts w:ascii="Arial" w:hAnsi="Arial" w:cs="Arial"/>
                <w:b/>
                <w:bCs/>
              </w:rPr>
              <w:t>Inadimplências</w:t>
            </w:r>
          </w:p>
        </w:tc>
        <w:tc>
          <w:tcPr>
            <w:tcW w:w="1731" w:type="dxa"/>
            <w:vAlign w:val="center"/>
          </w:tcPr>
          <w:p w:rsidR="00E96DBE" w:rsidRPr="006647FA" w:rsidRDefault="00337C07">
            <w:pPr>
              <w:jc w:val="center"/>
              <w:rPr>
                <w:rFonts w:ascii="Arial" w:hAnsi="Arial" w:cs="Arial"/>
                <w:b/>
                <w:bCs/>
              </w:rPr>
            </w:pPr>
            <w:r w:rsidRPr="006647FA">
              <w:rPr>
                <w:rFonts w:ascii="Arial" w:hAnsi="Arial" w:cs="Arial"/>
                <w:b/>
                <w:bCs/>
              </w:rPr>
              <w:t>Grau de Penalidade</w:t>
            </w:r>
          </w:p>
        </w:tc>
        <w:tc>
          <w:tcPr>
            <w:tcW w:w="1479" w:type="dxa"/>
          </w:tcPr>
          <w:p w:rsidR="00E96DBE" w:rsidRPr="006647FA" w:rsidRDefault="00337C07">
            <w:pPr>
              <w:jc w:val="center"/>
              <w:rPr>
                <w:rFonts w:ascii="Arial" w:hAnsi="Arial" w:cs="Arial"/>
                <w:b/>
                <w:bCs/>
              </w:rPr>
            </w:pPr>
            <w:r w:rsidRPr="006647FA">
              <w:rPr>
                <w:rFonts w:ascii="Arial" w:hAnsi="Arial" w:cs="Arial"/>
                <w:b/>
                <w:bCs/>
              </w:rPr>
              <w:t>Percentual do valor do contrato</w:t>
            </w:r>
          </w:p>
        </w:tc>
      </w:tr>
      <w:tr w:rsidR="00E96DBE" w:rsidRPr="006647FA">
        <w:trPr>
          <w:trHeight w:val="340"/>
        </w:trPr>
        <w:tc>
          <w:tcPr>
            <w:tcW w:w="6484" w:type="dxa"/>
            <w:vAlign w:val="center"/>
          </w:tcPr>
          <w:p w:rsidR="00E96DBE" w:rsidRPr="006647FA" w:rsidRDefault="00337C07">
            <w:pPr>
              <w:rPr>
                <w:rFonts w:ascii="Arial" w:hAnsi="Arial" w:cs="Arial"/>
                <w:bCs/>
                <w:sz w:val="22"/>
                <w:szCs w:val="22"/>
              </w:rPr>
            </w:pPr>
            <w:r w:rsidRPr="006647FA">
              <w:rPr>
                <w:rFonts w:ascii="Arial" w:hAnsi="Arial" w:cs="Arial"/>
                <w:sz w:val="22"/>
                <w:szCs w:val="22"/>
              </w:rPr>
              <w:t>Execução parcial de até 80% do valor contratual</w:t>
            </w:r>
          </w:p>
        </w:tc>
        <w:tc>
          <w:tcPr>
            <w:tcW w:w="1731"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01</w:t>
            </w:r>
          </w:p>
        </w:tc>
        <w:tc>
          <w:tcPr>
            <w:tcW w:w="1479" w:type="dxa"/>
          </w:tcPr>
          <w:p w:rsidR="00E96DBE" w:rsidRPr="006647FA" w:rsidRDefault="00337C07">
            <w:pPr>
              <w:jc w:val="center"/>
              <w:rPr>
                <w:rFonts w:ascii="Arial" w:hAnsi="Arial" w:cs="Arial"/>
                <w:bCs/>
                <w:sz w:val="22"/>
                <w:szCs w:val="22"/>
              </w:rPr>
            </w:pPr>
            <w:r w:rsidRPr="006647FA">
              <w:rPr>
                <w:rFonts w:ascii="Arial" w:hAnsi="Arial" w:cs="Arial"/>
                <w:bCs/>
                <w:sz w:val="22"/>
                <w:szCs w:val="22"/>
              </w:rPr>
              <w:t>2%</w:t>
            </w:r>
          </w:p>
        </w:tc>
      </w:tr>
      <w:tr w:rsidR="00E96DBE" w:rsidRPr="006647FA">
        <w:trPr>
          <w:trHeight w:val="340"/>
        </w:trPr>
        <w:tc>
          <w:tcPr>
            <w:tcW w:w="6484" w:type="dxa"/>
            <w:vAlign w:val="center"/>
          </w:tcPr>
          <w:p w:rsidR="00E96DBE" w:rsidRPr="006647FA" w:rsidRDefault="00337C07">
            <w:pPr>
              <w:rPr>
                <w:rFonts w:ascii="Arial" w:hAnsi="Arial" w:cs="Arial"/>
                <w:sz w:val="22"/>
                <w:szCs w:val="22"/>
              </w:rPr>
            </w:pPr>
            <w:r w:rsidRPr="006647FA">
              <w:rPr>
                <w:rFonts w:ascii="Arial" w:hAnsi="Arial" w:cs="Arial"/>
                <w:sz w:val="22"/>
                <w:szCs w:val="22"/>
              </w:rPr>
              <w:t>Execução parcial de até 60% do valor contratual</w:t>
            </w:r>
          </w:p>
        </w:tc>
        <w:tc>
          <w:tcPr>
            <w:tcW w:w="1731"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02</w:t>
            </w:r>
          </w:p>
        </w:tc>
        <w:tc>
          <w:tcPr>
            <w:tcW w:w="1479" w:type="dxa"/>
          </w:tcPr>
          <w:p w:rsidR="00E96DBE" w:rsidRPr="006647FA" w:rsidRDefault="00337C07">
            <w:pPr>
              <w:jc w:val="center"/>
              <w:rPr>
                <w:rFonts w:ascii="Arial" w:hAnsi="Arial" w:cs="Arial"/>
                <w:bCs/>
                <w:sz w:val="22"/>
                <w:szCs w:val="22"/>
              </w:rPr>
            </w:pPr>
            <w:r w:rsidRPr="006647FA">
              <w:rPr>
                <w:rFonts w:ascii="Arial" w:hAnsi="Arial" w:cs="Arial"/>
                <w:bCs/>
                <w:sz w:val="22"/>
                <w:szCs w:val="22"/>
              </w:rPr>
              <w:t>4%</w:t>
            </w:r>
          </w:p>
        </w:tc>
      </w:tr>
      <w:tr w:rsidR="00E96DBE" w:rsidRPr="006647FA">
        <w:trPr>
          <w:trHeight w:val="340"/>
        </w:trPr>
        <w:tc>
          <w:tcPr>
            <w:tcW w:w="6484" w:type="dxa"/>
            <w:vAlign w:val="center"/>
          </w:tcPr>
          <w:p w:rsidR="00E96DBE" w:rsidRPr="006647FA" w:rsidRDefault="00337C07">
            <w:pPr>
              <w:rPr>
                <w:rFonts w:ascii="Arial" w:hAnsi="Arial" w:cs="Arial"/>
                <w:sz w:val="22"/>
                <w:szCs w:val="22"/>
              </w:rPr>
            </w:pPr>
            <w:r w:rsidRPr="006647FA">
              <w:rPr>
                <w:rFonts w:ascii="Arial" w:hAnsi="Arial" w:cs="Arial"/>
                <w:sz w:val="22"/>
                <w:szCs w:val="22"/>
              </w:rPr>
              <w:t>Execução parcial de até 40% do valor contratual</w:t>
            </w:r>
          </w:p>
        </w:tc>
        <w:tc>
          <w:tcPr>
            <w:tcW w:w="1731"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03</w:t>
            </w:r>
          </w:p>
        </w:tc>
        <w:tc>
          <w:tcPr>
            <w:tcW w:w="1479" w:type="dxa"/>
          </w:tcPr>
          <w:p w:rsidR="00E96DBE" w:rsidRPr="006647FA" w:rsidRDefault="00337C07">
            <w:pPr>
              <w:jc w:val="center"/>
              <w:rPr>
                <w:rFonts w:ascii="Arial" w:hAnsi="Arial" w:cs="Arial"/>
                <w:bCs/>
                <w:sz w:val="22"/>
                <w:szCs w:val="22"/>
              </w:rPr>
            </w:pPr>
            <w:r w:rsidRPr="006647FA">
              <w:rPr>
                <w:rFonts w:ascii="Arial" w:hAnsi="Arial" w:cs="Arial"/>
                <w:bCs/>
                <w:sz w:val="22"/>
                <w:szCs w:val="22"/>
              </w:rPr>
              <w:t>8%</w:t>
            </w:r>
          </w:p>
        </w:tc>
      </w:tr>
      <w:tr w:rsidR="00E96DBE" w:rsidRPr="006647FA">
        <w:trPr>
          <w:trHeight w:val="340"/>
        </w:trPr>
        <w:tc>
          <w:tcPr>
            <w:tcW w:w="6484" w:type="dxa"/>
            <w:vAlign w:val="center"/>
          </w:tcPr>
          <w:p w:rsidR="00E96DBE" w:rsidRPr="006647FA" w:rsidRDefault="00337C07">
            <w:pPr>
              <w:rPr>
                <w:rFonts w:ascii="Arial" w:hAnsi="Arial" w:cs="Arial"/>
                <w:sz w:val="22"/>
                <w:szCs w:val="22"/>
              </w:rPr>
            </w:pPr>
            <w:r w:rsidRPr="006647FA">
              <w:rPr>
                <w:rFonts w:ascii="Arial" w:hAnsi="Arial" w:cs="Arial"/>
                <w:sz w:val="22"/>
                <w:szCs w:val="22"/>
              </w:rPr>
              <w:t>Execução parcial de até 20% do valor contratual</w:t>
            </w:r>
          </w:p>
        </w:tc>
        <w:tc>
          <w:tcPr>
            <w:tcW w:w="1731"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04</w:t>
            </w:r>
          </w:p>
        </w:tc>
        <w:tc>
          <w:tcPr>
            <w:tcW w:w="1479" w:type="dxa"/>
          </w:tcPr>
          <w:p w:rsidR="00E96DBE" w:rsidRPr="006647FA" w:rsidRDefault="00337C07">
            <w:pPr>
              <w:jc w:val="center"/>
              <w:rPr>
                <w:rFonts w:ascii="Arial" w:hAnsi="Arial" w:cs="Arial"/>
                <w:bCs/>
                <w:sz w:val="22"/>
                <w:szCs w:val="22"/>
              </w:rPr>
            </w:pPr>
            <w:r w:rsidRPr="006647FA">
              <w:rPr>
                <w:rFonts w:ascii="Arial" w:hAnsi="Arial" w:cs="Arial"/>
                <w:bCs/>
                <w:sz w:val="22"/>
                <w:szCs w:val="22"/>
              </w:rPr>
              <w:t>10%</w:t>
            </w:r>
          </w:p>
        </w:tc>
      </w:tr>
    </w:tbl>
    <w:p w:rsidR="00E96DBE" w:rsidRPr="006647FA" w:rsidRDefault="00E96DBE">
      <w:pPr>
        <w:ind w:left="360"/>
        <w:rPr>
          <w:rFonts w:ascii="Arial" w:hAnsi="Arial" w:cs="Arial"/>
          <w:bCs/>
        </w:rPr>
      </w:pPr>
    </w:p>
    <w:p w:rsidR="00E96DBE" w:rsidRPr="006647FA" w:rsidRDefault="00337C07">
      <w:pPr>
        <w:ind w:left="360"/>
        <w:rPr>
          <w:rFonts w:ascii="Arial" w:hAnsi="Arial" w:cs="Arial"/>
          <w:bCs/>
          <w:sz w:val="22"/>
          <w:szCs w:val="22"/>
        </w:rPr>
      </w:pPr>
      <w:r w:rsidRPr="006647FA">
        <w:rPr>
          <w:rFonts w:ascii="Arial" w:hAnsi="Arial" w:cs="Arial"/>
          <w:b/>
          <w:bCs/>
          <w:sz w:val="22"/>
          <w:szCs w:val="22"/>
        </w:rPr>
        <w:t xml:space="preserve">Tabela 02 – </w:t>
      </w:r>
      <w:r w:rsidRPr="006647FA">
        <w:rPr>
          <w:rFonts w:ascii="Arial" w:hAnsi="Arial" w:cs="Arial"/>
          <w:b/>
          <w:sz w:val="22"/>
          <w:szCs w:val="22"/>
        </w:rPr>
        <w:t>Descumprimento de obrigação contratual</w:t>
      </w:r>
      <w:r w:rsidRPr="006647FA">
        <w:rPr>
          <w:rFonts w:ascii="Arial" w:hAnsi="Arial" w:cs="Arial"/>
          <w:b/>
          <w:bCs/>
          <w:sz w:val="22"/>
          <w:szCs w:val="22"/>
        </w:rPr>
        <w:t xml:space="preserve"> e a respectivo penalidade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E96DBE" w:rsidRPr="006647FA">
        <w:trPr>
          <w:trHeight w:val="340"/>
        </w:trPr>
        <w:tc>
          <w:tcPr>
            <w:tcW w:w="6663" w:type="dxa"/>
            <w:vAlign w:val="center"/>
          </w:tcPr>
          <w:p w:rsidR="00E96DBE" w:rsidRPr="006647FA" w:rsidRDefault="00337C07">
            <w:pPr>
              <w:jc w:val="center"/>
              <w:rPr>
                <w:rFonts w:ascii="Arial" w:hAnsi="Arial" w:cs="Arial"/>
                <w:b/>
                <w:bCs/>
              </w:rPr>
            </w:pPr>
            <w:r w:rsidRPr="006647FA">
              <w:rPr>
                <w:rFonts w:ascii="Arial" w:hAnsi="Arial" w:cs="Arial"/>
                <w:b/>
                <w:bCs/>
              </w:rPr>
              <w:t>Ocorrência</w:t>
            </w:r>
          </w:p>
        </w:tc>
        <w:tc>
          <w:tcPr>
            <w:tcW w:w="2976" w:type="dxa"/>
            <w:vAlign w:val="center"/>
          </w:tcPr>
          <w:p w:rsidR="00E96DBE" w:rsidRPr="006647FA" w:rsidRDefault="00337C07">
            <w:pPr>
              <w:jc w:val="center"/>
              <w:rPr>
                <w:rFonts w:ascii="Arial" w:hAnsi="Arial" w:cs="Arial"/>
                <w:b/>
                <w:bCs/>
              </w:rPr>
            </w:pPr>
            <w:r w:rsidRPr="006647FA">
              <w:rPr>
                <w:rFonts w:ascii="Arial" w:hAnsi="Arial" w:cs="Arial"/>
                <w:b/>
                <w:bCs/>
              </w:rPr>
              <w:t>Cálculo da multa</w:t>
            </w:r>
          </w:p>
        </w:tc>
      </w:tr>
      <w:tr w:rsidR="00E96DBE" w:rsidRPr="006647FA">
        <w:trPr>
          <w:trHeight w:val="340"/>
        </w:trPr>
        <w:tc>
          <w:tcPr>
            <w:tcW w:w="6663" w:type="dxa"/>
          </w:tcPr>
          <w:p w:rsidR="00E96DBE" w:rsidRPr="006647FA" w:rsidRDefault="00337C07">
            <w:pPr>
              <w:jc w:val="both"/>
              <w:rPr>
                <w:rFonts w:ascii="Arial" w:hAnsi="Arial" w:cs="Arial"/>
                <w:sz w:val="22"/>
                <w:szCs w:val="22"/>
              </w:rPr>
            </w:pPr>
            <w:r w:rsidRPr="006647FA">
              <w:rPr>
                <w:rFonts w:ascii="Arial" w:hAnsi="Arial" w:cs="Arial"/>
                <w:sz w:val="22"/>
                <w:szCs w:val="22"/>
              </w:rPr>
              <w:t>Não atendimento às determinações estipuladas pela FISCALIZAÇÃO, no prazo por ela estabelecido, desde que seja comunicada à CONTRATADA, através de comunicação formal do fiscal.</w:t>
            </w:r>
          </w:p>
        </w:tc>
        <w:tc>
          <w:tcPr>
            <w:tcW w:w="2976"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R$ 100,00 por dia de atraso</w:t>
            </w:r>
          </w:p>
        </w:tc>
      </w:tr>
      <w:tr w:rsidR="00E96DBE" w:rsidRPr="006647FA">
        <w:trPr>
          <w:trHeight w:val="340"/>
        </w:trPr>
        <w:tc>
          <w:tcPr>
            <w:tcW w:w="6663" w:type="dxa"/>
          </w:tcPr>
          <w:p w:rsidR="00E96DBE" w:rsidRPr="006647FA" w:rsidRDefault="00337C07">
            <w:pPr>
              <w:jc w:val="both"/>
              <w:rPr>
                <w:rFonts w:ascii="Arial" w:hAnsi="Arial" w:cs="Arial"/>
                <w:sz w:val="22"/>
                <w:szCs w:val="22"/>
              </w:rPr>
            </w:pPr>
            <w:r w:rsidRPr="006647FA">
              <w:rPr>
                <w:rFonts w:ascii="Arial" w:hAnsi="Arial" w:cs="Arial"/>
                <w:sz w:val="22"/>
                <w:szCs w:val="22"/>
              </w:rPr>
              <w:t>Não apresentação de itens exigidos em cláusulas editalícias ou contratuais, dentro do prazo estabelecido.</w:t>
            </w:r>
          </w:p>
        </w:tc>
        <w:tc>
          <w:tcPr>
            <w:tcW w:w="2976" w:type="dxa"/>
            <w:vAlign w:val="center"/>
          </w:tcPr>
          <w:p w:rsidR="00E96DBE" w:rsidRPr="006647FA" w:rsidRDefault="00337C07">
            <w:pPr>
              <w:jc w:val="center"/>
              <w:rPr>
                <w:rFonts w:ascii="Arial" w:hAnsi="Arial" w:cs="Arial"/>
                <w:bCs/>
                <w:sz w:val="22"/>
                <w:szCs w:val="22"/>
              </w:rPr>
            </w:pPr>
            <w:r w:rsidRPr="006647FA">
              <w:rPr>
                <w:rFonts w:ascii="Arial" w:hAnsi="Arial" w:cs="Arial"/>
                <w:bCs/>
                <w:sz w:val="22"/>
                <w:szCs w:val="22"/>
              </w:rPr>
              <w:t>R$ 500,00 por dia de atraso</w:t>
            </w:r>
          </w:p>
        </w:tc>
      </w:tr>
    </w:tbl>
    <w:p w:rsidR="00E96DBE" w:rsidRDefault="00E96DBE">
      <w:pPr>
        <w:widowControl/>
        <w:tabs>
          <w:tab w:val="left" w:pos="993"/>
        </w:tabs>
        <w:suppressAutoHyphens w:val="0"/>
        <w:jc w:val="both"/>
        <w:rPr>
          <w:rFonts w:ascii="Arial" w:eastAsia="Calibri" w:hAnsi="Arial" w:cs="Arial"/>
          <w:sz w:val="22"/>
          <w:szCs w:val="22"/>
          <w:lang w:eastAsia="en-US" w:bidi="ar-SA"/>
        </w:rPr>
      </w:pPr>
    </w:p>
    <w:bookmarkEnd w:id="4"/>
    <w:p w:rsidR="00E96DBE" w:rsidRDefault="006647FA" w:rsidP="00C3708F">
      <w:pPr>
        <w:pStyle w:val="Recuodecorpodetexto"/>
        <w:rPr>
          <w:b/>
          <w:bCs/>
          <w:lang w:bidi="ar-SA"/>
        </w:rPr>
      </w:pPr>
      <w:r>
        <w:rPr>
          <w:lang w:bidi="ar-SA"/>
        </w:rPr>
        <w:t xml:space="preserve">   </w:t>
      </w:r>
      <w:r w:rsidR="00337C07">
        <w:rPr>
          <w:lang w:bidi="ar-SA"/>
        </w:rPr>
        <w:t xml:space="preserve">Comprovando o impedimento ou reconhecida a força maior, devidamente justificados </w:t>
      </w:r>
      <w:bookmarkEnd w:id="5"/>
      <w:r w:rsidR="00337C07">
        <w:rPr>
          <w:lang w:bidi="ar-SA"/>
        </w:rPr>
        <w:t>e aceitos pela FISCALIZAÇÃO, em relação a um dos eventos arrolados na Tabela 01, a CONTRATADA ficará isenta das penalidades mencionadas.</w:t>
      </w:r>
    </w:p>
    <w:p w:rsidR="00E96DBE" w:rsidRDefault="00E96DBE" w:rsidP="00C3708F">
      <w:pPr>
        <w:pStyle w:val="Recuodecorpodetexto"/>
        <w:numPr>
          <w:ilvl w:val="0"/>
          <w:numId w:val="0"/>
        </w:numPr>
        <w:ind w:left="709"/>
        <w:rPr>
          <w:lang w:bidi="ar-SA"/>
        </w:rPr>
      </w:pPr>
    </w:p>
    <w:p w:rsidR="00E96DBE" w:rsidRDefault="006D1565" w:rsidP="00C3708F">
      <w:pPr>
        <w:pStyle w:val="Recuodecorpodetexto"/>
        <w:rPr>
          <w:lang w:bidi="ar-SA"/>
        </w:rPr>
      </w:pPr>
      <w:r>
        <w:rPr>
          <w:lang w:bidi="ar-SA"/>
        </w:rPr>
        <w:t xml:space="preserve">   </w:t>
      </w:r>
      <w:r w:rsidR="00337C07">
        <w:rPr>
          <w:lang w:bidi="ar-SA"/>
        </w:rPr>
        <w:t>A multa será calculada na forma prevista no edital ou no contrato e não poderá ser inferior a 0,5% (cinco décimos por cento) nem superior a 25% (vinte e cinco por cento) do valor do contrato licitado ou celebrado, conforme previsão do artigo 16</w:t>
      </w:r>
      <w:r w:rsidR="008B6C66">
        <w:rPr>
          <w:lang w:bidi="ar-SA"/>
        </w:rPr>
        <w:t>7</w:t>
      </w:r>
      <w:r w:rsidR="00337C07">
        <w:rPr>
          <w:lang w:bidi="ar-SA"/>
        </w:rPr>
        <w:t xml:space="preserve"> do RILC.</w:t>
      </w:r>
    </w:p>
    <w:p w:rsidR="00E96DBE" w:rsidRDefault="00E96DBE">
      <w:pPr>
        <w:widowControl/>
        <w:tabs>
          <w:tab w:val="left" w:pos="993"/>
        </w:tabs>
        <w:suppressAutoHyphens w:val="0"/>
        <w:jc w:val="both"/>
        <w:rPr>
          <w:rFonts w:ascii="Arial" w:eastAsia="Calibri" w:hAnsi="Arial" w:cs="Arial"/>
          <w:b/>
          <w:bCs/>
          <w:sz w:val="22"/>
          <w:szCs w:val="22"/>
          <w:lang w:eastAsia="en-US" w:bidi="ar-SA"/>
        </w:rPr>
      </w:pPr>
    </w:p>
    <w:p w:rsidR="00E96DBE" w:rsidRDefault="003258F1" w:rsidP="00C3708F">
      <w:pPr>
        <w:pStyle w:val="Recuodecorpodetexto"/>
        <w:rPr>
          <w:b/>
          <w:bCs/>
          <w:lang w:bidi="ar-SA"/>
        </w:rPr>
      </w:pPr>
      <w:r>
        <w:rPr>
          <w:lang w:bidi="ar-SA"/>
        </w:rPr>
        <w:t xml:space="preserve">   </w:t>
      </w:r>
      <w:r w:rsidR="00337C07">
        <w:rPr>
          <w:lang w:bidi="ar-SA"/>
        </w:rPr>
        <w:t xml:space="preserve">Ocorrida a inadimplência, a multa será aplicada pela </w:t>
      </w:r>
      <w:r w:rsidR="00337C07">
        <w:rPr>
          <w:b/>
          <w:lang w:bidi="ar-SA"/>
        </w:rPr>
        <w:t>Codevasf</w:t>
      </w:r>
      <w:r w:rsidR="00337C07">
        <w:rPr>
          <w:lang w:bidi="ar-SA"/>
        </w:rPr>
        <w:t>, após regular processo administrativo, observando-se o seguinte.</w:t>
      </w:r>
    </w:p>
    <w:p w:rsidR="00E96DBE" w:rsidRDefault="00337C07">
      <w:pPr>
        <w:widowControl/>
        <w:numPr>
          <w:ilvl w:val="0"/>
          <w:numId w:val="13"/>
        </w:numPr>
        <w:tabs>
          <w:tab w:val="left" w:pos="1418"/>
        </w:tabs>
        <w:suppressAutoHyphens w:val="0"/>
        <w:spacing w:before="120" w:after="120"/>
        <w:jc w:val="both"/>
        <w:rPr>
          <w:rFonts w:ascii="Arial" w:eastAsia="Calibri" w:hAnsi="Arial" w:cs="Arial"/>
          <w:sz w:val="22"/>
          <w:szCs w:val="22"/>
          <w:lang w:eastAsia="en-US" w:bidi="ar-SA"/>
        </w:rPr>
      </w:pPr>
      <w:r>
        <w:rPr>
          <w:rFonts w:ascii="Arial" w:eastAsia="Calibri" w:hAnsi="Arial" w:cs="Arial"/>
          <w:sz w:val="22"/>
          <w:szCs w:val="22"/>
          <w:lang w:eastAsia="en-US" w:bidi="ar-SA"/>
        </w:rPr>
        <w:t>A multa será descontada da garantia prestada pela contratada;</w:t>
      </w:r>
    </w:p>
    <w:p w:rsidR="00E96DBE" w:rsidRDefault="00337C07">
      <w:pPr>
        <w:widowControl/>
        <w:numPr>
          <w:ilvl w:val="0"/>
          <w:numId w:val="13"/>
        </w:numPr>
        <w:suppressAutoHyphens w:val="0"/>
        <w:jc w:val="both"/>
        <w:rPr>
          <w:rFonts w:ascii="Arial" w:eastAsia="Calibri" w:hAnsi="Arial" w:cs="Arial"/>
          <w:sz w:val="22"/>
          <w:szCs w:val="22"/>
          <w:lang w:eastAsia="en-US" w:bidi="ar-SA"/>
        </w:rPr>
      </w:pPr>
      <w:r>
        <w:rPr>
          <w:rFonts w:ascii="Arial" w:eastAsia="Calibri" w:hAnsi="Arial" w:cs="Arial"/>
          <w:sz w:val="22"/>
          <w:szCs w:val="22"/>
          <w:lang w:eastAsia="en-US" w:bidi="ar-SA"/>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E96DBE" w:rsidRDefault="00337C07">
      <w:pPr>
        <w:widowControl/>
        <w:numPr>
          <w:ilvl w:val="0"/>
          <w:numId w:val="13"/>
        </w:numPr>
        <w:suppressAutoHyphens w:val="0"/>
        <w:jc w:val="both"/>
        <w:rPr>
          <w:rFonts w:ascii="Arial" w:eastAsia="Calibri" w:hAnsi="Arial" w:cs="Arial"/>
          <w:sz w:val="22"/>
          <w:szCs w:val="22"/>
          <w:lang w:eastAsia="en-US" w:bidi="ar-SA"/>
        </w:rPr>
      </w:pPr>
      <w:r>
        <w:rPr>
          <w:rFonts w:ascii="Arial" w:eastAsia="Calibri" w:hAnsi="Arial" w:cs="Arial"/>
          <w:sz w:val="22"/>
          <w:szCs w:val="22"/>
          <w:lang w:eastAsia="en-US" w:bidi="ar-SA"/>
        </w:rPr>
        <w:t>Caso o valor do faturamento seja insuficiente para cobrir a multa, a contratada será convocada para complementação do seu valor no prazo de 5 (cinco) dias a contar da data da convocação;</w:t>
      </w:r>
    </w:p>
    <w:p w:rsidR="00E96DBE" w:rsidRDefault="00337C07" w:rsidP="003258F1">
      <w:pPr>
        <w:widowControl/>
        <w:numPr>
          <w:ilvl w:val="0"/>
          <w:numId w:val="13"/>
        </w:numPr>
        <w:suppressAutoHyphens w:val="0"/>
        <w:jc w:val="both"/>
        <w:rPr>
          <w:rFonts w:ascii="Arial" w:eastAsia="Calibri" w:hAnsi="Arial" w:cs="Arial"/>
          <w:sz w:val="22"/>
          <w:szCs w:val="22"/>
          <w:lang w:eastAsia="en-US" w:bidi="ar-SA"/>
        </w:rPr>
      </w:pPr>
      <w:r>
        <w:rPr>
          <w:rFonts w:ascii="Arial" w:eastAsia="Calibri" w:hAnsi="Arial" w:cs="Arial"/>
          <w:sz w:val="22"/>
          <w:szCs w:val="22"/>
          <w:lang w:eastAsia="en-US" w:bidi="ar-SA"/>
        </w:rPr>
        <w:t xml:space="preserve">Não </w:t>
      </w:r>
      <w:r w:rsidR="003258F1" w:rsidRPr="003258F1">
        <w:rPr>
          <w:rFonts w:ascii="Arial" w:eastAsia="Calibri" w:hAnsi="Arial" w:cs="Arial"/>
          <w:sz w:val="22"/>
          <w:szCs w:val="22"/>
          <w:lang w:eastAsia="en-US" w:bidi="ar-SA"/>
        </w:rPr>
        <w:t>havendo qualquer importância a ser recebida pela CONTRATADA, esta será convocada a recolher à Unidade Regional de Finanças – 5ª/GRG/UFN o valor total da multa, no prazo de 5 (cinco) dias, contado a partir da data da comunicação</w:t>
      </w:r>
      <w:r>
        <w:rPr>
          <w:rFonts w:ascii="Arial" w:eastAsia="Calibri" w:hAnsi="Arial" w:cs="Arial"/>
          <w:sz w:val="22"/>
          <w:szCs w:val="22"/>
          <w:lang w:eastAsia="en-US" w:bidi="ar-SA"/>
        </w:rPr>
        <w:t>.</w:t>
      </w:r>
    </w:p>
    <w:p w:rsidR="00E96DBE" w:rsidRDefault="00E96DBE">
      <w:pPr>
        <w:widowControl/>
        <w:suppressAutoHyphens w:val="0"/>
        <w:jc w:val="both"/>
        <w:rPr>
          <w:rFonts w:ascii="Arial" w:eastAsia="Calibri" w:hAnsi="Arial" w:cs="Arial"/>
          <w:sz w:val="22"/>
          <w:szCs w:val="22"/>
          <w:lang w:eastAsia="en-US" w:bidi="ar-SA"/>
        </w:rPr>
      </w:pPr>
    </w:p>
    <w:p w:rsidR="00E96DBE" w:rsidRDefault="003258F1" w:rsidP="00C3708F">
      <w:pPr>
        <w:pStyle w:val="Recuodecorpodetexto"/>
        <w:rPr>
          <w:lang w:bidi="ar-SA"/>
        </w:rPr>
      </w:pPr>
      <w:r>
        <w:rPr>
          <w:lang w:bidi="ar-SA"/>
        </w:rPr>
        <w:t xml:space="preserve">  </w:t>
      </w:r>
      <w:r w:rsidR="00337C07">
        <w:rPr>
          <w:lang w:bidi="ar-SA"/>
        </w:rP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E96DBE" w:rsidRDefault="00E96DBE">
      <w:pPr>
        <w:widowControl/>
        <w:suppressAutoHyphens w:val="0"/>
        <w:jc w:val="both"/>
        <w:rPr>
          <w:rFonts w:ascii="Arial" w:eastAsia="Calibri" w:hAnsi="Arial" w:cs="Arial"/>
          <w:sz w:val="22"/>
          <w:szCs w:val="22"/>
          <w:lang w:eastAsia="en-US" w:bidi="ar-SA"/>
        </w:rPr>
      </w:pPr>
    </w:p>
    <w:p w:rsidR="00E96DBE" w:rsidRDefault="00337C07" w:rsidP="00C3708F">
      <w:pPr>
        <w:pStyle w:val="Recuodecorpodetexto"/>
        <w:rPr>
          <w:lang w:bidi="ar-SA"/>
        </w:rPr>
      </w:pPr>
      <w:r>
        <w:rPr>
          <w:lang w:bidi="ar-SA"/>
        </w:rPr>
        <w:t xml:space="preserve">Após o procedimento estabelecido no item anterior, o recurso será apreciado pela Diretoria Executiva da </w:t>
      </w:r>
      <w:r>
        <w:rPr>
          <w:b/>
          <w:lang w:bidi="ar-SA"/>
        </w:rPr>
        <w:t>Codevasf</w:t>
      </w:r>
      <w:r>
        <w:rPr>
          <w:lang w:bidi="ar-SA"/>
        </w:rPr>
        <w:t>, que poderá dar provimento ou não ao recurso.</w:t>
      </w:r>
    </w:p>
    <w:p w:rsidR="00E96DBE" w:rsidRDefault="00E96DBE">
      <w:pPr>
        <w:widowControl/>
        <w:tabs>
          <w:tab w:val="left" w:pos="993"/>
        </w:tabs>
        <w:suppressAutoHyphens w:val="0"/>
        <w:ind w:left="993" w:hanging="993"/>
        <w:jc w:val="both"/>
        <w:rPr>
          <w:rFonts w:ascii="Arial" w:eastAsia="Calibri" w:hAnsi="Arial" w:cs="Arial"/>
          <w:sz w:val="22"/>
          <w:szCs w:val="22"/>
          <w:lang w:eastAsia="en-US" w:bidi="ar-SA"/>
        </w:rPr>
      </w:pPr>
    </w:p>
    <w:p w:rsidR="00E96DBE" w:rsidRDefault="003258F1" w:rsidP="00C3708F">
      <w:pPr>
        <w:pStyle w:val="Recuodecorpodetexto"/>
        <w:rPr>
          <w:lang w:bidi="ar-SA"/>
        </w:rPr>
      </w:pPr>
      <w:r>
        <w:rPr>
          <w:lang w:bidi="ar-SA"/>
        </w:rPr>
        <w:t xml:space="preserve">  </w:t>
      </w:r>
      <w:r w:rsidR="00337C07">
        <w:rPr>
          <w:lang w:bidi="ar-SA"/>
        </w:rPr>
        <w:t xml:space="preserve">Em caso de provimento do recurso, a </w:t>
      </w:r>
      <w:r w:rsidR="00337C07">
        <w:rPr>
          <w:b/>
          <w:lang w:bidi="ar-SA"/>
        </w:rPr>
        <w:t>Codevasf</w:t>
      </w:r>
      <w:r w:rsidR="00337C07">
        <w:rPr>
          <w:lang w:bidi="ar-SA"/>
        </w:rPr>
        <w:t xml:space="preserve"> se reserva o direito de cobrar perdas e danos porventura cabíveis em razão do inadimplemento de outras obrigações, não constituindo a relevação novação contratual nem desistência dos direitos que lhe forem assegurados.</w:t>
      </w:r>
    </w:p>
    <w:p w:rsidR="00E96DBE" w:rsidRDefault="00E96DBE">
      <w:pPr>
        <w:widowControl/>
        <w:tabs>
          <w:tab w:val="left" w:pos="993"/>
        </w:tabs>
        <w:suppressAutoHyphens w:val="0"/>
        <w:ind w:left="993" w:hanging="993"/>
        <w:jc w:val="both"/>
        <w:rPr>
          <w:rFonts w:ascii="Arial" w:eastAsia="Calibri" w:hAnsi="Arial" w:cs="Arial"/>
          <w:sz w:val="22"/>
          <w:szCs w:val="22"/>
          <w:lang w:eastAsia="en-US" w:bidi="ar-SA"/>
        </w:rPr>
      </w:pPr>
    </w:p>
    <w:p w:rsidR="00E96DBE" w:rsidRDefault="003258F1" w:rsidP="00C3708F">
      <w:pPr>
        <w:pStyle w:val="Recuodecorpodetexto"/>
        <w:rPr>
          <w:bCs/>
          <w:lang w:bidi="ar-SA"/>
        </w:rPr>
      </w:pPr>
      <w:r>
        <w:rPr>
          <w:lang w:bidi="ar-SA"/>
        </w:rPr>
        <w:t xml:space="preserve">   </w:t>
      </w:r>
      <w:r w:rsidR="00337C07">
        <w:rPr>
          <w:lang w:bidi="ar-SA"/>
        </w:rPr>
        <w:t>Caso a Diretoria Executiva mantenha a multa, não caberá novo recurso administrativo.</w:t>
      </w:r>
    </w:p>
    <w:p w:rsidR="00E96DBE" w:rsidRDefault="00E96DBE" w:rsidP="00C3708F">
      <w:pPr>
        <w:pStyle w:val="Recuodecorpodetexto"/>
        <w:numPr>
          <w:ilvl w:val="0"/>
          <w:numId w:val="0"/>
        </w:numPr>
        <w:ind w:left="709"/>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 ACOMPANHAMENTO E FISCALIZAÇÃO</w:t>
      </w:r>
    </w:p>
    <w:p w:rsidR="00E96DBE" w:rsidRDefault="00E96DBE">
      <w:pPr>
        <w:tabs>
          <w:tab w:val="left" w:pos="4536"/>
        </w:tabs>
        <w:rPr>
          <w:rFonts w:ascii="Arial" w:hAnsi="Arial" w:cs="Arial"/>
          <w:sz w:val="22"/>
          <w:szCs w:val="22"/>
        </w:rPr>
      </w:pPr>
    </w:p>
    <w:p w:rsidR="00E96DBE" w:rsidRDefault="00337C07" w:rsidP="00C3708F">
      <w:pPr>
        <w:pStyle w:val="Recuodecorpodetexto"/>
      </w:pPr>
      <w:r>
        <w:t xml:space="preserve">O acompanhamento e fiscalização dar-se-ão conforme </w:t>
      </w:r>
      <w:r w:rsidRPr="00D67D20">
        <w:t xml:space="preserve">item </w:t>
      </w:r>
      <w:r w:rsidR="00D67D20" w:rsidRPr="00D67D20">
        <w:t>22</w:t>
      </w:r>
      <w:r w:rsidRPr="00D67D20">
        <w:t xml:space="preserve"> </w:t>
      </w:r>
      <w:r>
        <w:t>do Termo de Referência, Anexo I do Edital XX/20</w:t>
      </w:r>
      <w:r w:rsidR="00D67D20">
        <w:t>xx</w:t>
      </w:r>
      <w:r>
        <w:t>.</w:t>
      </w:r>
    </w:p>
    <w:p w:rsidR="00E96DBE" w:rsidRDefault="00E96DBE">
      <w:pPr>
        <w:tabs>
          <w:tab w:val="left" w:pos="1134"/>
        </w:tabs>
        <w:ind w:left="1134" w:hanging="1134"/>
        <w:jc w:val="both"/>
        <w:rPr>
          <w:rFonts w:ascii="Arial" w:hAnsi="Arial" w:cs="Arial"/>
          <w:b/>
          <w:sz w:val="22"/>
          <w:szCs w:val="22"/>
        </w:rPr>
      </w:pPr>
    </w:p>
    <w:p w:rsidR="00E96DBE" w:rsidRDefault="00337C07" w:rsidP="00C3708F">
      <w:pPr>
        <w:pStyle w:val="Recuodecorpodetexto"/>
        <w:rPr>
          <w:b/>
        </w:rPr>
      </w:pPr>
      <w:r>
        <w:t xml:space="preserve">A </w:t>
      </w:r>
      <w:r>
        <w:rPr>
          <w:b/>
        </w:rPr>
        <w:t>Codevasf</w:t>
      </w:r>
      <w:r>
        <w:t>, por meio do fiscal designado, terá poderes para fiscalizar periodicamente o efetivo pagamento dos valores salariais lançados na proposta contratada, mediante a verificação das folhas de pagamento referentes aos meses de realização dos serviços, de cópias das carteiras de trabalho dos empregados, dos recibos e dos respectivos documentos bancários, entre outros meios de fiscalização cabíveis, conforme o Acórdão 1125/2009 – Plenário do TCU.</w:t>
      </w:r>
    </w:p>
    <w:p w:rsidR="00E96DBE" w:rsidRDefault="00E96DBE">
      <w:pPr>
        <w:tabs>
          <w:tab w:val="left" w:pos="1418"/>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Primeira - SANÇÕES ADMINISTRATIVAS</w:t>
      </w:r>
    </w:p>
    <w:p w:rsidR="00E96DBE" w:rsidRDefault="00E96DBE">
      <w:pPr>
        <w:jc w:val="both"/>
        <w:rPr>
          <w:rFonts w:ascii="Arial" w:hAnsi="Arial" w:cs="Arial"/>
          <w:b/>
          <w:sz w:val="22"/>
          <w:szCs w:val="22"/>
        </w:rPr>
      </w:pPr>
    </w:p>
    <w:p w:rsidR="00E96DBE" w:rsidRDefault="00337C07">
      <w:pPr>
        <w:numPr>
          <w:ilvl w:val="1"/>
          <w:numId w:val="1"/>
        </w:numPr>
        <w:tabs>
          <w:tab w:val="clear" w:pos="435"/>
          <w:tab w:val="left" w:pos="709"/>
        </w:tabs>
        <w:ind w:left="709" w:hanging="709"/>
        <w:jc w:val="both"/>
        <w:rPr>
          <w:rFonts w:ascii="Arial" w:eastAsia="Times New Roman" w:hAnsi="Arial" w:cs="Arial"/>
          <w:sz w:val="22"/>
          <w:szCs w:val="22"/>
          <w:lang w:bidi="ar-SA"/>
        </w:rPr>
      </w:pPr>
      <w:bookmarkStart w:id="7" w:name="_Ref97798322"/>
      <w:bookmarkStart w:id="8" w:name="_Hlk524618426"/>
      <w:bookmarkStart w:id="9" w:name="_Ref479692495"/>
      <w:r>
        <w:rPr>
          <w:rFonts w:ascii="Arial" w:eastAsia="Times New Roman" w:hAnsi="Arial" w:cs="Arial"/>
          <w:sz w:val="22"/>
          <w:szCs w:val="22"/>
          <w:lang w:bidi="ar-SA"/>
        </w:rPr>
        <w:t>P</w:t>
      </w:r>
      <w:bookmarkEnd w:id="7"/>
      <w:r>
        <w:rPr>
          <w:rFonts w:ascii="Arial" w:eastAsia="Times New Roman" w:hAnsi="Arial" w:cs="Arial"/>
          <w:sz w:val="22"/>
          <w:szCs w:val="22"/>
          <w:lang w:bidi="ar-SA"/>
        </w:rPr>
        <w:t>ara a apuração das infrações contratuais ou outras cometidas nas Licitações Codevasf, a Codevasf, respeitados o contraditório e a ampla defesa, deverá instaurar processo para apuração da responsabilidade do infrator, podendo impor as seguintes penalidades ao contratado ou licitante:</w:t>
      </w:r>
    </w:p>
    <w:p w:rsidR="00E96DBE" w:rsidRDefault="00E96DBE">
      <w:pPr>
        <w:ind w:left="435"/>
        <w:jc w:val="both"/>
        <w:rPr>
          <w:rFonts w:ascii="Arial" w:eastAsia="Times New Roman" w:hAnsi="Arial" w:cs="Arial"/>
          <w:sz w:val="22"/>
          <w:szCs w:val="22"/>
          <w:lang w:bidi="ar-SA"/>
        </w:rPr>
      </w:pPr>
    </w:p>
    <w:p w:rsidR="00E96DBE" w:rsidRDefault="00337C07">
      <w:pPr>
        <w:widowControl/>
        <w:suppressAutoHyphens w:val="0"/>
        <w:spacing w:before="120" w:after="120"/>
        <w:ind w:left="1080" w:firstLine="54"/>
        <w:jc w:val="both"/>
        <w:rPr>
          <w:rFonts w:ascii="Arial" w:eastAsia="Times New Roman" w:hAnsi="Arial" w:cs="Arial"/>
          <w:sz w:val="22"/>
          <w:szCs w:val="22"/>
          <w:lang w:bidi="ar-SA"/>
        </w:rPr>
      </w:pPr>
      <w:r>
        <w:rPr>
          <w:rFonts w:ascii="Arial" w:eastAsia="Times New Roman" w:hAnsi="Arial" w:cs="Arial"/>
          <w:sz w:val="22"/>
          <w:szCs w:val="22"/>
          <w:lang w:bidi="ar-SA"/>
        </w:rPr>
        <w:t>I - Advertência;</w:t>
      </w:r>
    </w:p>
    <w:p w:rsidR="00E96DBE" w:rsidRDefault="00337C07">
      <w:pPr>
        <w:widowControl/>
        <w:suppressAutoHyphens w:val="0"/>
        <w:spacing w:before="120" w:after="120"/>
        <w:ind w:left="1080"/>
        <w:jc w:val="both"/>
        <w:rPr>
          <w:rFonts w:ascii="Arial" w:eastAsia="Times New Roman" w:hAnsi="Arial" w:cs="Arial"/>
          <w:sz w:val="22"/>
          <w:szCs w:val="22"/>
          <w:lang w:bidi="ar-SA"/>
        </w:rPr>
      </w:pPr>
      <w:r>
        <w:rPr>
          <w:rFonts w:ascii="Arial" w:eastAsia="Times New Roman" w:hAnsi="Arial" w:cs="Arial"/>
          <w:sz w:val="22"/>
          <w:szCs w:val="22"/>
          <w:lang w:bidi="ar-SA"/>
        </w:rPr>
        <w:t>II - Multa, na forma prevista neste contrato;</w:t>
      </w:r>
    </w:p>
    <w:p w:rsidR="00E96DBE" w:rsidRDefault="00337C07">
      <w:pPr>
        <w:widowControl/>
        <w:suppressAutoHyphens w:val="0"/>
        <w:spacing w:before="120" w:after="120"/>
        <w:ind w:left="1080"/>
        <w:jc w:val="both"/>
        <w:rPr>
          <w:rFonts w:ascii="Arial" w:eastAsia="Times New Roman" w:hAnsi="Arial" w:cs="Arial"/>
          <w:sz w:val="22"/>
          <w:szCs w:val="22"/>
          <w:lang w:bidi="ar-SA"/>
        </w:rPr>
      </w:pPr>
      <w:r>
        <w:rPr>
          <w:rFonts w:ascii="Arial" w:eastAsia="Times New Roman" w:hAnsi="Arial" w:cs="Arial"/>
          <w:sz w:val="22"/>
          <w:szCs w:val="22"/>
          <w:lang w:bidi="ar-SA"/>
        </w:rPr>
        <w:t>III - Suspensão temporária de participação em licitação e impedimento de contratar com a CODEVASF, por prazo não superior a 2 (dois) anos, o licitante/contratado que:</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Convocado dentro do prazo de validade da sua proposta não celebrar o contrato;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Deixar de entregar a documentação exigida para o certame ou apresentar documento falso;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sz w:val="22"/>
          <w:szCs w:val="22"/>
        </w:rPr>
        <w:t>Apresentar declaração ou documentação falsa exigida para o certame ou prestar declaração falsa durante a licitação ou a execução do contrato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Ensejar o retardamento da execução ou da entrega do objeto da licitação sem motivo justificado;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Não mantiver a proposta, salvo se em decorrência de fato superveniente, devidamente justificado;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Fraudar a licitação ou praticar atos fraudulentos na execução do contrato;</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Comportar-se de modo inidôneo ou cometer fraude fiscal; ou</w:t>
      </w:r>
    </w:p>
    <w:p w:rsidR="00E96DBE" w:rsidRDefault="00337C07">
      <w:pPr>
        <w:widowControl/>
        <w:numPr>
          <w:ilvl w:val="0"/>
          <w:numId w:val="14"/>
        </w:numPr>
        <w:suppressAutoHyphens w:val="0"/>
        <w:spacing w:before="120" w:after="120"/>
        <w:ind w:left="2127" w:hanging="567"/>
        <w:jc w:val="both"/>
        <w:rPr>
          <w:rFonts w:ascii="Arial" w:eastAsia="Times New Roman" w:hAnsi="Arial" w:cs="Arial"/>
          <w:sz w:val="22"/>
          <w:szCs w:val="22"/>
          <w:lang w:bidi="ar-SA"/>
        </w:rPr>
      </w:pPr>
      <w:r>
        <w:rPr>
          <w:rFonts w:ascii="Arial" w:eastAsia="Times New Roman" w:hAnsi="Arial" w:cs="Arial"/>
          <w:sz w:val="22"/>
          <w:szCs w:val="22"/>
          <w:lang w:bidi="ar-SA"/>
        </w:rPr>
        <w:t>Der causa à inexecução total ou parcial do contrato.</w:t>
      </w:r>
    </w:p>
    <w:p w:rsidR="00E96DBE" w:rsidRDefault="00E96DBE">
      <w:pPr>
        <w:widowControl/>
        <w:suppressAutoHyphens w:val="0"/>
        <w:spacing w:before="120" w:after="120"/>
        <w:ind w:left="1560"/>
        <w:jc w:val="both"/>
        <w:rPr>
          <w:rFonts w:ascii="Arial" w:eastAsia="Times New Roman" w:hAnsi="Arial" w:cs="Arial"/>
          <w:sz w:val="22"/>
          <w:szCs w:val="22"/>
          <w:lang w:bidi="ar-SA"/>
        </w:rPr>
      </w:pPr>
    </w:p>
    <w:p w:rsidR="00E96DBE" w:rsidRDefault="00337C07" w:rsidP="00C3708F">
      <w:pPr>
        <w:pStyle w:val="Recuodecorpodetexto"/>
        <w:rPr>
          <w:lang w:bidi="ar-SA"/>
        </w:rPr>
      </w:pPr>
      <w:r>
        <w:rPr>
          <w:lang w:bidi="ar-SA"/>
        </w:rPr>
        <w:t xml:space="preserve">A sanção prevista no inciso I do subitem </w:t>
      </w:r>
      <w:r w:rsidR="007E09B6" w:rsidRPr="007E09B6">
        <w:rPr>
          <w:b/>
          <w:lang w:bidi="ar-SA"/>
        </w:rPr>
        <w:t>12.1</w:t>
      </w:r>
      <w:r>
        <w:rPr>
          <w:lang w:bidi="ar-SA"/>
        </w:rPr>
        <w:t xml:space="preserve"> consiste em uma comunicação formal ao </w:t>
      </w:r>
      <w:r>
        <w:t>licitante</w:t>
      </w:r>
      <w:r>
        <w:rPr>
          <w:lang w:bidi="ar-SA"/>
        </w:rPr>
        <w:t>/contratado, advertindo-lhe sobre o descumprimento de obrigação legal assumida, cláusula contratual ou falha na execução do serviço ou fornecimento, determinando que seja sanada a impropriedade, notificando-o de que, em caso de inobservância ou reincidência, sanção mais elevada poderá ser aplicada.</w:t>
      </w:r>
    </w:p>
    <w:p w:rsidR="00E96DBE" w:rsidRDefault="00E96DBE" w:rsidP="00C3708F">
      <w:pPr>
        <w:pStyle w:val="Recuodecorpodetexto"/>
        <w:numPr>
          <w:ilvl w:val="0"/>
          <w:numId w:val="0"/>
        </w:numPr>
        <w:ind w:left="709"/>
        <w:rPr>
          <w:lang w:bidi="ar-SA"/>
        </w:rPr>
      </w:pPr>
    </w:p>
    <w:p w:rsidR="00E96DBE" w:rsidRDefault="00337C07" w:rsidP="00C3708F">
      <w:pPr>
        <w:pStyle w:val="Recuodecorpodetexto"/>
        <w:rPr>
          <w:lang w:bidi="ar-SA"/>
        </w:rPr>
      </w:pPr>
      <w:r>
        <w:rPr>
          <w:lang w:bidi="ar-SA"/>
        </w:rPr>
        <w:t>A</w:t>
      </w:r>
      <w:r w:rsidR="007E09B6">
        <w:rPr>
          <w:lang w:bidi="ar-SA"/>
        </w:rPr>
        <w:t>s</w:t>
      </w:r>
      <w:r>
        <w:rPr>
          <w:lang w:bidi="ar-SA"/>
        </w:rPr>
        <w:t xml:space="preserve"> sanç</w:t>
      </w:r>
      <w:r w:rsidR="007E09B6">
        <w:rPr>
          <w:lang w:bidi="ar-SA"/>
        </w:rPr>
        <w:t>ões</w:t>
      </w:r>
      <w:r>
        <w:rPr>
          <w:lang w:bidi="ar-SA"/>
        </w:rPr>
        <w:t xml:space="preserve"> prevista</w:t>
      </w:r>
      <w:r w:rsidR="007E09B6">
        <w:rPr>
          <w:lang w:bidi="ar-SA"/>
        </w:rPr>
        <w:t>s</w:t>
      </w:r>
      <w:r>
        <w:rPr>
          <w:lang w:bidi="ar-SA"/>
        </w:rPr>
        <w:t xml:space="preserve"> no inciso III do subitem </w:t>
      </w:r>
      <w:r w:rsidR="007E09B6" w:rsidRPr="007E09B6">
        <w:rPr>
          <w:b/>
          <w:lang w:bidi="ar-SA"/>
        </w:rPr>
        <w:t>12.1</w:t>
      </w:r>
      <w:r>
        <w:rPr>
          <w:lang w:bidi="ar-SA"/>
        </w:rPr>
        <w:t xml:space="preserve"> poderão ser majoradas em 1/2 (um meio), nos seguintes casos, em função do prazo base originário da sanção: </w:t>
      </w:r>
    </w:p>
    <w:p w:rsidR="00E96DBE" w:rsidRDefault="00337C07">
      <w:pPr>
        <w:widowControl/>
        <w:numPr>
          <w:ilvl w:val="0"/>
          <w:numId w:val="15"/>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Se o apenado for reincidente; e</w:t>
      </w:r>
    </w:p>
    <w:p w:rsidR="00E96DBE" w:rsidRDefault="00337C07">
      <w:pPr>
        <w:widowControl/>
        <w:numPr>
          <w:ilvl w:val="0"/>
          <w:numId w:val="15"/>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Se a falta do apenado tiver produzido prejuízos relevantes para a empresa.</w:t>
      </w:r>
    </w:p>
    <w:p w:rsidR="00E96DBE" w:rsidRDefault="00337C07" w:rsidP="00C3708F">
      <w:pPr>
        <w:pStyle w:val="Recuodecorpodetexto"/>
        <w:rPr>
          <w:lang w:bidi="ar-SA"/>
        </w:rPr>
      </w:pPr>
      <w:bookmarkStart w:id="10" w:name="_Ref22215653"/>
      <w:r>
        <w:rPr>
          <w:lang w:bidi="ar-SA"/>
        </w:rPr>
        <w:t>A</w:t>
      </w:r>
      <w:r w:rsidR="007E09B6">
        <w:rPr>
          <w:lang w:bidi="ar-SA"/>
        </w:rPr>
        <w:t>s</w:t>
      </w:r>
      <w:r>
        <w:rPr>
          <w:lang w:bidi="ar-SA"/>
        </w:rPr>
        <w:t xml:space="preserve"> sanç</w:t>
      </w:r>
      <w:r w:rsidR="007E09B6">
        <w:rPr>
          <w:lang w:bidi="ar-SA"/>
        </w:rPr>
        <w:t xml:space="preserve">ões </w:t>
      </w:r>
      <w:r>
        <w:rPr>
          <w:lang w:bidi="ar-SA"/>
        </w:rPr>
        <w:t>prevista</w:t>
      </w:r>
      <w:r w:rsidR="007E09B6">
        <w:rPr>
          <w:lang w:bidi="ar-SA"/>
        </w:rPr>
        <w:t>s</w:t>
      </w:r>
      <w:r>
        <w:rPr>
          <w:lang w:bidi="ar-SA"/>
        </w:rPr>
        <w:t xml:space="preserve"> no inciso III no subitem </w:t>
      </w:r>
      <w:r w:rsidR="007E09B6" w:rsidRPr="007E09B6">
        <w:rPr>
          <w:b/>
          <w:lang w:bidi="ar-SA"/>
        </w:rPr>
        <w:t>12.1</w:t>
      </w:r>
      <w:r>
        <w:rPr>
          <w:lang w:bidi="ar-SA"/>
        </w:rPr>
        <w:t xml:space="preserve"> poderão ser atenuadas em 1/4 (um quarto) nos seguintes casos, em função do prazo base originário da sanção:</w:t>
      </w:r>
      <w:bookmarkEnd w:id="10"/>
    </w:p>
    <w:p w:rsidR="00E96DBE" w:rsidRDefault="00337C07">
      <w:pPr>
        <w:widowControl/>
        <w:numPr>
          <w:ilvl w:val="0"/>
          <w:numId w:val="16"/>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 xml:space="preserve">Se o apenado não for reincidente; </w:t>
      </w:r>
    </w:p>
    <w:p w:rsidR="00E96DBE" w:rsidRDefault="00337C07">
      <w:pPr>
        <w:widowControl/>
        <w:numPr>
          <w:ilvl w:val="0"/>
          <w:numId w:val="16"/>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 xml:space="preserve">Se a falta do apenado não tiver produzido prejuízos relevantes para a empresa; </w:t>
      </w:r>
    </w:p>
    <w:p w:rsidR="00E96DBE" w:rsidRDefault="00337C07">
      <w:pPr>
        <w:widowControl/>
        <w:numPr>
          <w:ilvl w:val="0"/>
          <w:numId w:val="16"/>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 xml:space="preserve">Se o apenado tiver reconhecido a falta e se dispuser a tomar medidas para corrigi-la; e </w:t>
      </w:r>
    </w:p>
    <w:p w:rsidR="00E96DBE" w:rsidRDefault="00337C07">
      <w:pPr>
        <w:widowControl/>
        <w:numPr>
          <w:ilvl w:val="0"/>
          <w:numId w:val="16"/>
        </w:numPr>
        <w:tabs>
          <w:tab w:val="left" w:pos="1560"/>
        </w:tabs>
        <w:suppressAutoHyphens w:val="0"/>
        <w:spacing w:before="120" w:after="120"/>
        <w:ind w:left="1560" w:hanging="426"/>
        <w:jc w:val="both"/>
        <w:rPr>
          <w:rFonts w:ascii="Arial" w:eastAsia="Times New Roman" w:hAnsi="Arial" w:cs="Arial"/>
          <w:sz w:val="22"/>
          <w:szCs w:val="22"/>
          <w:lang w:bidi="ar-SA"/>
        </w:rPr>
      </w:pPr>
      <w:r>
        <w:rPr>
          <w:rFonts w:ascii="Arial" w:eastAsia="Times New Roman" w:hAnsi="Arial" w:cs="Arial"/>
          <w:sz w:val="22"/>
          <w:szCs w:val="22"/>
          <w:lang w:bidi="ar-SA"/>
        </w:rPr>
        <w:t>Se o apenado comprovar a existência e a eficácia de procedimentos internos de integridade, de acordo com os requisitos do artigo 57 do Decreto n. 11.129/2022.</w:t>
      </w:r>
    </w:p>
    <w:p w:rsidR="00E96DBE" w:rsidRDefault="007E09B6" w:rsidP="00C3708F">
      <w:pPr>
        <w:pStyle w:val="Recuodecorpodetexto"/>
        <w:rPr>
          <w:rFonts w:cs="Arial"/>
          <w:lang w:bidi="ar-SA"/>
        </w:rPr>
      </w:pPr>
      <w:r>
        <w:t xml:space="preserve">  </w:t>
      </w:r>
      <w:r w:rsidR="00337C07">
        <w:t xml:space="preserve">Aos atos praticados após a etapa da licitação poderão ser aplicadas as penalidades constantes do subitem </w:t>
      </w:r>
      <w:r>
        <w:t>12.1</w:t>
      </w:r>
      <w:r w:rsidR="00337C07">
        <w:t xml:space="preserve"> deste Contrato. </w:t>
      </w:r>
    </w:p>
    <w:p w:rsidR="00E96DBE" w:rsidRDefault="00E96DBE" w:rsidP="00C3708F">
      <w:pPr>
        <w:pStyle w:val="Recuodecorpodetexto"/>
        <w:numPr>
          <w:ilvl w:val="0"/>
          <w:numId w:val="0"/>
        </w:numPr>
        <w:ind w:left="709"/>
        <w:rPr>
          <w:lang w:bidi="ar-SA"/>
        </w:rPr>
      </w:pPr>
    </w:p>
    <w:p w:rsidR="00E96DBE" w:rsidRDefault="007E09B6" w:rsidP="00C3708F">
      <w:pPr>
        <w:pStyle w:val="Recuodecorpodetexto"/>
        <w:rPr>
          <w:rFonts w:cs="Arial"/>
          <w:lang w:bidi="ar-SA"/>
        </w:rPr>
      </w:pPr>
      <w:r>
        <w:t xml:space="preserve">  </w:t>
      </w:r>
      <w:r w:rsidR="00337C07">
        <w:t xml:space="preserve">Na aplicação de sanções ao contratado será assegurada a observância do contraditório e </w:t>
      </w:r>
      <w:r w:rsidR="00337C07">
        <w:lastRenderedPageBreak/>
        <w:t>ampla defesa, garantindo-se o prazo de 10 (dez) dias úteis para apresentação de defesa prévia pelo contratado.</w:t>
      </w:r>
    </w:p>
    <w:p w:rsidR="00E96DBE" w:rsidRDefault="00E96DBE" w:rsidP="00C3708F">
      <w:pPr>
        <w:pStyle w:val="Recuodecorpodetexto"/>
        <w:numPr>
          <w:ilvl w:val="0"/>
          <w:numId w:val="0"/>
        </w:numPr>
        <w:ind w:left="709"/>
        <w:rPr>
          <w:lang w:bidi="ar-SA"/>
        </w:rPr>
      </w:pPr>
    </w:p>
    <w:p w:rsidR="00E96DBE" w:rsidRDefault="007E09B6" w:rsidP="00C3708F">
      <w:pPr>
        <w:pStyle w:val="Recuodecorpodetexto"/>
        <w:rPr>
          <w:rFonts w:cs="Arial"/>
          <w:lang w:bidi="ar-SA"/>
        </w:rPr>
      </w:pPr>
      <w:r>
        <w:t xml:space="preserve">  </w:t>
      </w:r>
      <w:r w:rsidR="00337C07">
        <w:t>A sanções de advertência e de suspensão temporária de participação em licitação e impedimento de contratar podem ser cumuladas com a de multa.</w:t>
      </w:r>
    </w:p>
    <w:p w:rsidR="00E96DBE" w:rsidRDefault="00E96DBE" w:rsidP="00C3708F">
      <w:pPr>
        <w:pStyle w:val="Recuodecorpodetexto"/>
        <w:numPr>
          <w:ilvl w:val="0"/>
          <w:numId w:val="0"/>
        </w:numPr>
        <w:ind w:left="709"/>
        <w:rPr>
          <w:lang w:bidi="ar-SA"/>
        </w:rPr>
      </w:pPr>
    </w:p>
    <w:p w:rsidR="00E96DBE" w:rsidRDefault="007E09B6" w:rsidP="00C3708F">
      <w:pPr>
        <w:pStyle w:val="Recuodecorpodetexto"/>
        <w:rPr>
          <w:lang w:bidi="ar-SA"/>
        </w:rPr>
      </w:pPr>
      <w:r>
        <w:rPr>
          <w:lang w:bidi="ar-SA"/>
        </w:rPr>
        <w:t xml:space="preserve">  </w:t>
      </w:r>
      <w:r w:rsidR="00337C07">
        <w:rPr>
          <w:lang w:bidi="ar-SA"/>
        </w:rPr>
        <w:t>A sanção prevista no inciso III do item</w:t>
      </w:r>
      <w:r>
        <w:rPr>
          <w:lang w:bidi="ar-SA"/>
        </w:rPr>
        <w:t xml:space="preserve"> 12.1</w:t>
      </w:r>
      <w:r w:rsidR="00337C07">
        <w:rPr>
          <w:lang w:bidi="ar-SA"/>
        </w:rPr>
        <w:t xml:space="preserve">, </w:t>
      </w:r>
      <w:r w:rsidR="00337C07">
        <w:t>observará os parâmetros estabelecidos no RILC da CODEVASF</w:t>
      </w:r>
      <w:r w:rsidR="00337C07">
        <w:rPr>
          <w:lang w:bidi="ar-SA"/>
        </w:rPr>
        <w:t>, e poderá também ser aplicada às empresas ou aos profissionais que, em razão dos contratos:</w:t>
      </w:r>
    </w:p>
    <w:p w:rsidR="00E96DBE" w:rsidRDefault="00337C07">
      <w:pPr>
        <w:widowControl/>
        <w:numPr>
          <w:ilvl w:val="0"/>
          <w:numId w:val="17"/>
        </w:numPr>
        <w:suppressAutoHyphens w:val="0"/>
        <w:spacing w:before="120" w:after="120"/>
        <w:ind w:left="1134" w:hanging="425"/>
        <w:jc w:val="both"/>
        <w:rPr>
          <w:rFonts w:ascii="Arial" w:eastAsia="Times New Roman" w:hAnsi="Arial" w:cs="Arial"/>
          <w:sz w:val="22"/>
          <w:szCs w:val="22"/>
          <w:lang w:bidi="ar-SA"/>
        </w:rPr>
      </w:pPr>
      <w:r>
        <w:rPr>
          <w:rFonts w:ascii="Arial" w:eastAsia="Times New Roman" w:hAnsi="Arial" w:cs="Arial"/>
          <w:sz w:val="22"/>
          <w:szCs w:val="22"/>
          <w:lang w:bidi="ar-SA"/>
        </w:rPr>
        <w:t>Tenham sofrido condenação definitiva por praticarem, por meios dolosos, fraude fiscal no recolhimento de quaisquer tributos;</w:t>
      </w:r>
    </w:p>
    <w:p w:rsidR="00E96DBE" w:rsidRDefault="00337C07">
      <w:pPr>
        <w:widowControl/>
        <w:numPr>
          <w:ilvl w:val="0"/>
          <w:numId w:val="17"/>
        </w:numPr>
        <w:suppressAutoHyphens w:val="0"/>
        <w:spacing w:before="120" w:after="120"/>
        <w:ind w:left="1134" w:hanging="425"/>
        <w:jc w:val="both"/>
        <w:rPr>
          <w:rFonts w:ascii="Arial" w:eastAsia="Times New Roman" w:hAnsi="Arial" w:cs="Arial"/>
          <w:sz w:val="22"/>
          <w:szCs w:val="22"/>
          <w:lang w:bidi="ar-SA"/>
        </w:rPr>
      </w:pPr>
      <w:r>
        <w:rPr>
          <w:rFonts w:ascii="Arial" w:eastAsia="Times New Roman" w:hAnsi="Arial" w:cs="Arial"/>
          <w:sz w:val="22"/>
          <w:szCs w:val="22"/>
          <w:lang w:bidi="ar-SA"/>
        </w:rPr>
        <w:t>Tenham praticados atos ilícitos visando a frustrar os objetivos da licitação;</w:t>
      </w:r>
    </w:p>
    <w:p w:rsidR="00E96DBE" w:rsidRDefault="00337C07">
      <w:pPr>
        <w:widowControl/>
        <w:numPr>
          <w:ilvl w:val="0"/>
          <w:numId w:val="17"/>
        </w:numPr>
        <w:suppressAutoHyphens w:val="0"/>
        <w:spacing w:before="120" w:after="120"/>
        <w:ind w:left="1134" w:hanging="425"/>
        <w:jc w:val="both"/>
        <w:rPr>
          <w:rFonts w:ascii="Arial" w:eastAsia="Times New Roman" w:hAnsi="Arial" w:cs="Arial"/>
          <w:sz w:val="22"/>
          <w:szCs w:val="22"/>
          <w:lang w:bidi="ar-SA"/>
        </w:rPr>
      </w:pPr>
      <w:r>
        <w:rPr>
          <w:rFonts w:ascii="Arial" w:eastAsia="Times New Roman" w:hAnsi="Arial" w:cs="Arial"/>
          <w:sz w:val="22"/>
          <w:szCs w:val="22"/>
          <w:lang w:bidi="ar-SA"/>
        </w:rPr>
        <w:t>Demonstrem não possuir idoneidade para contratar com a empresa pública ou a sociedade de economia mista em virtude de atos ilícitos praticados.</w:t>
      </w:r>
    </w:p>
    <w:p w:rsidR="00E96DBE" w:rsidRDefault="007E09B6" w:rsidP="00C3708F">
      <w:pPr>
        <w:pStyle w:val="Recuodecorpodetexto"/>
        <w:rPr>
          <w:lang w:bidi="ar-SA"/>
        </w:rPr>
      </w:pPr>
      <w:r>
        <w:rPr>
          <w:lang w:bidi="ar-SA"/>
        </w:rPr>
        <w:t xml:space="preserve">  </w:t>
      </w:r>
      <w:r w:rsidR="00337C07">
        <w:rPr>
          <w:lang w:bidi="ar-SA"/>
        </w:rPr>
        <w:t>Constituem atos lesivos à Administração Pública, nacional ou estrangeira, as condutas descritas nos incisos de I a V, do art. 5º da Lei 12.846/2013 (Lei Anticorrupção), sujeitando-se as empresas licitantes e as empresas contratadas às penalidades previstas no art. 6º, da mesma lei, seguindo a regulamentação do Decreto nº 11.129/2022.</w:t>
      </w:r>
    </w:p>
    <w:p w:rsidR="00E96DBE" w:rsidRDefault="00E96DBE" w:rsidP="00C3708F">
      <w:pPr>
        <w:pStyle w:val="Recuodecorpodetexto"/>
        <w:numPr>
          <w:ilvl w:val="0"/>
          <w:numId w:val="0"/>
        </w:numPr>
        <w:ind w:left="709"/>
        <w:rPr>
          <w:lang w:bidi="ar-SA"/>
        </w:rPr>
      </w:pPr>
    </w:p>
    <w:p w:rsidR="00E96DBE" w:rsidRDefault="00337C07">
      <w:pPr>
        <w:numPr>
          <w:ilvl w:val="2"/>
          <w:numId w:val="1"/>
        </w:numPr>
        <w:rPr>
          <w:rFonts w:ascii="Arial" w:eastAsia="Times New Roman" w:hAnsi="Arial" w:cs="Arial"/>
          <w:sz w:val="22"/>
          <w:szCs w:val="22"/>
          <w:lang w:bidi="ar-SA"/>
        </w:rPr>
      </w:pPr>
      <w:r>
        <w:rPr>
          <w:rFonts w:ascii="Arial" w:eastAsia="Times New Roman" w:hAnsi="Arial" w:cs="Arial"/>
          <w:sz w:val="22"/>
          <w:szCs w:val="22"/>
          <w:lang w:bidi="ar-SA"/>
        </w:rPr>
        <w:t xml:space="preserve">Os atos previstos no item </w:t>
      </w:r>
      <w:r w:rsidR="007E09B6">
        <w:rPr>
          <w:rFonts w:ascii="Arial" w:eastAsia="Times New Roman" w:hAnsi="Arial" w:cs="Arial"/>
          <w:sz w:val="22"/>
          <w:szCs w:val="22"/>
          <w:lang w:bidi="ar-SA"/>
        </w:rPr>
        <w:t>12</w:t>
      </w:r>
      <w:r>
        <w:rPr>
          <w:rFonts w:ascii="Arial" w:eastAsia="Times New Roman" w:hAnsi="Arial" w:cs="Arial"/>
          <w:sz w:val="22"/>
          <w:szCs w:val="22"/>
          <w:lang w:bidi="ar-SA"/>
        </w:rPr>
        <w:t>.1, que também sejam tipificados como atos lesivos à lei 12.846/2013, serão apurados e julgados conjuntamente, nos mesmos autos, conforme regulamentação do Decreto nº 11.129/2022.</w:t>
      </w:r>
    </w:p>
    <w:p w:rsidR="00E96DBE" w:rsidRDefault="00E96DBE" w:rsidP="00C3708F">
      <w:pPr>
        <w:pStyle w:val="Recuodecorpodetexto"/>
        <w:numPr>
          <w:ilvl w:val="0"/>
          <w:numId w:val="0"/>
        </w:numPr>
        <w:ind w:left="709"/>
        <w:rPr>
          <w:lang w:bidi="ar-SA"/>
        </w:rPr>
      </w:pPr>
    </w:p>
    <w:p w:rsidR="00E96DBE" w:rsidRDefault="00337C07" w:rsidP="00C3708F">
      <w:pPr>
        <w:pStyle w:val="Recuodecorpodetexto"/>
        <w:rPr>
          <w:rFonts w:cs="Arial"/>
          <w:lang w:bidi="ar-SA"/>
        </w:rPr>
      </w:pPr>
      <w:r>
        <w:t>Constitui crime contra a Administração Pública, sujeitando-se às penalidades do Código Penal Brasileiro, as condutas descritas nos artigos 337-E a 337-O, em razão do disposto no art. 41 da Lei 13.303/2016.</w:t>
      </w:r>
    </w:p>
    <w:p w:rsidR="00E96DBE" w:rsidRDefault="00E96DBE" w:rsidP="00C3708F">
      <w:pPr>
        <w:pStyle w:val="Recuodecorpodetexto"/>
        <w:numPr>
          <w:ilvl w:val="0"/>
          <w:numId w:val="0"/>
        </w:numPr>
        <w:ind w:left="709"/>
        <w:rPr>
          <w:lang w:bidi="ar-SA"/>
        </w:rPr>
      </w:pPr>
    </w:p>
    <w:p w:rsidR="00E96DBE" w:rsidRDefault="00337C07" w:rsidP="00C3708F">
      <w:pPr>
        <w:pStyle w:val="Recuodecorpodetexto"/>
        <w:rPr>
          <w:lang w:bidi="ar-SA"/>
        </w:rPr>
      </w:pPr>
      <w:r>
        <w:rPr>
          <w:lang w:bidi="ar-SA"/>
        </w:rPr>
        <w:t>As penalidades serão obrigatoriamente registradas no SICAF</w:t>
      </w:r>
      <w:bookmarkEnd w:id="8"/>
      <w:r>
        <w:rPr>
          <w:lang w:bidi="ar-SA"/>
        </w:rPr>
        <w:t xml:space="preserve"> e no Cadastro de Empresas Inidôneas e Suspensas.</w:t>
      </w:r>
    </w:p>
    <w:p w:rsidR="00E96DBE" w:rsidRDefault="00E96DBE" w:rsidP="00C3708F">
      <w:pPr>
        <w:pStyle w:val="Recuodecorpodetexto"/>
        <w:numPr>
          <w:ilvl w:val="0"/>
          <w:numId w:val="0"/>
        </w:numPr>
        <w:ind w:left="709"/>
      </w:pPr>
    </w:p>
    <w:p w:rsidR="00E96DBE" w:rsidRDefault="00337C07" w:rsidP="00C3708F">
      <w:pPr>
        <w:pStyle w:val="Recuodecorpodetexto"/>
        <w:rPr>
          <w:rFonts w:cs="Arial"/>
        </w:rPr>
      </w:pPr>
      <w:r>
        <w:t>No caso da aplicação das penas de advertência, multa, suspensão temporária de participação em licitação e impedimento de contratar com a Codevasf, caberá recurso no prazo de 10 (dez) dias úteis, contados a partir da data da intimação ou da lavratura da ata.</w:t>
      </w:r>
    </w:p>
    <w:bookmarkEnd w:id="9"/>
    <w:p w:rsidR="00E96DBE" w:rsidRDefault="00E96DBE">
      <w:pPr>
        <w:pStyle w:val="Corpodetexto31"/>
        <w:tabs>
          <w:tab w:val="left" w:pos="4536"/>
        </w:tabs>
        <w:spacing w:line="240" w:lineRule="auto"/>
        <w:rPr>
          <w:rFonts w:eastAsia="Lucida Sans Unicode"/>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Segunda - CRITÉRIOS DE SUSTENTABILIDADE AMBIENTAL</w:t>
      </w:r>
    </w:p>
    <w:p w:rsidR="00E96DBE" w:rsidRDefault="00E96DBE">
      <w:pPr>
        <w:tabs>
          <w:tab w:val="left" w:pos="993"/>
          <w:tab w:val="left" w:pos="4536"/>
        </w:tabs>
        <w:ind w:left="993" w:hanging="993"/>
        <w:rPr>
          <w:rFonts w:ascii="Arial" w:hAnsi="Arial" w:cs="Arial"/>
          <w:sz w:val="22"/>
          <w:szCs w:val="22"/>
        </w:rPr>
      </w:pPr>
    </w:p>
    <w:p w:rsidR="00E96DBE" w:rsidRDefault="00337C07">
      <w:pPr>
        <w:numPr>
          <w:ilvl w:val="1"/>
          <w:numId w:val="1"/>
        </w:numPr>
        <w:tabs>
          <w:tab w:val="clear" w:pos="435"/>
          <w:tab w:val="left" w:pos="720"/>
        </w:tabs>
        <w:ind w:left="720" w:hanging="720"/>
        <w:jc w:val="both"/>
        <w:rPr>
          <w:rFonts w:ascii="Arial" w:hAnsi="Arial" w:cs="Arial"/>
          <w:b/>
          <w:bCs/>
          <w:color w:val="0070C0"/>
          <w:sz w:val="22"/>
          <w:szCs w:val="22"/>
        </w:rPr>
      </w:pPr>
      <w:r>
        <w:rPr>
          <w:rFonts w:ascii="Arial" w:hAnsi="Arial"/>
          <w:sz w:val="22"/>
          <w:szCs w:val="22"/>
        </w:rPr>
        <w:t xml:space="preserve">A observância ao Critério de Sustentabilidade Ambiental será de acordo o previsto no </w:t>
      </w:r>
      <w:r>
        <w:rPr>
          <w:rFonts w:ascii="Arial" w:hAnsi="Arial"/>
          <w:b/>
          <w:bCs/>
          <w:color w:val="0070C0"/>
          <w:sz w:val="22"/>
          <w:szCs w:val="22"/>
        </w:rPr>
        <w:t xml:space="preserve">item </w:t>
      </w:r>
      <w:r w:rsidR="007E09B6">
        <w:rPr>
          <w:rFonts w:ascii="Arial" w:hAnsi="Arial"/>
          <w:b/>
          <w:bCs/>
          <w:color w:val="0070C0"/>
          <w:sz w:val="22"/>
          <w:szCs w:val="22"/>
        </w:rPr>
        <w:t>25</w:t>
      </w:r>
      <w:r>
        <w:rPr>
          <w:rFonts w:ascii="Arial" w:hAnsi="Arial"/>
          <w:b/>
          <w:bCs/>
          <w:color w:val="0070C0"/>
          <w:sz w:val="22"/>
          <w:szCs w:val="22"/>
        </w:rPr>
        <w:t xml:space="preserve"> </w:t>
      </w:r>
      <w:r>
        <w:rPr>
          <w:rFonts w:ascii="Arial" w:hAnsi="Arial"/>
          <w:sz w:val="22"/>
          <w:szCs w:val="22"/>
        </w:rPr>
        <w:t xml:space="preserve">do </w:t>
      </w:r>
      <w:r>
        <w:rPr>
          <w:rFonts w:ascii="Arial" w:hAnsi="Arial"/>
          <w:b/>
          <w:bCs/>
          <w:sz w:val="22"/>
          <w:szCs w:val="22"/>
        </w:rPr>
        <w:t>Termo de Referência</w:t>
      </w:r>
      <w:r>
        <w:rPr>
          <w:rFonts w:ascii="Arial" w:hAnsi="Arial"/>
          <w:sz w:val="22"/>
          <w:szCs w:val="22"/>
        </w:rPr>
        <w:t xml:space="preserve">, Anexo I do </w:t>
      </w:r>
      <w:r>
        <w:rPr>
          <w:rFonts w:ascii="Arial" w:hAnsi="Arial"/>
          <w:b/>
          <w:bCs/>
          <w:color w:val="0070C0"/>
          <w:sz w:val="22"/>
          <w:szCs w:val="22"/>
        </w:rPr>
        <w:t>Edital XX/20XX.</w:t>
      </w:r>
    </w:p>
    <w:p w:rsidR="00E96DBE" w:rsidRDefault="00E96DBE">
      <w:pPr>
        <w:tabs>
          <w:tab w:val="left" w:pos="1134"/>
        </w:tabs>
        <w:jc w:val="both"/>
        <w:rPr>
          <w:rFonts w:ascii="Arial" w:hAnsi="Arial" w:cs="Arial"/>
          <w:b/>
          <w:bCs/>
          <w:color w:val="0070C0"/>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Terceira - OBRIGAÇÕES DA EMPRESA CONTRATADA</w:t>
      </w:r>
    </w:p>
    <w:p w:rsidR="00E96DBE" w:rsidRDefault="00E96DBE">
      <w:pPr>
        <w:rPr>
          <w:rFonts w:ascii="Arial" w:hAnsi="Arial" w:cs="Arial"/>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E96DBE" w:rsidRDefault="00E96DBE">
      <w:pPr>
        <w:tabs>
          <w:tab w:val="left" w:pos="851"/>
        </w:tabs>
        <w:ind w:left="851"/>
        <w:jc w:val="both"/>
        <w:rPr>
          <w:rFonts w:ascii="Arial" w:hAnsi="Arial" w:cs="Arial"/>
          <w:color w:val="000000"/>
          <w:sz w:val="20"/>
          <w:szCs w:val="20"/>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 xml:space="preserve">Reparar, corrigir, remover ou substituir, às suas expensas, no total ou em parte, no prazo fixado pelo fiscal do contrato, os serviços efetuados em que se verificarem vícios, defeitos </w:t>
      </w:r>
      <w:r>
        <w:rPr>
          <w:rFonts w:ascii="Arial" w:hAnsi="Arial"/>
          <w:sz w:val="22"/>
          <w:szCs w:val="22"/>
        </w:rPr>
        <w:lastRenderedPageBreak/>
        <w:t>ou incorreções resultantes da execução ou dos materiais empregados.</w:t>
      </w:r>
    </w:p>
    <w:p w:rsidR="00E96DBE" w:rsidRDefault="00E96DBE">
      <w:pPr>
        <w:tabs>
          <w:tab w:val="left" w:pos="851"/>
        </w:tabs>
        <w:jc w:val="both"/>
        <w:rPr>
          <w:rFonts w:ascii="Arial" w:hAnsi="Arial" w:cs="Arial"/>
          <w:color w:val="000000"/>
          <w:sz w:val="20"/>
          <w:szCs w:val="20"/>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r w:rsidR="00CA7012">
        <w:rPr>
          <w:rFonts w:ascii="Arial" w:hAnsi="Arial"/>
          <w:sz w:val="22"/>
          <w:szCs w:val="22"/>
        </w:rPr>
        <w:t>.</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Utilizar empregados habilitados e com conhecimentos básicos dos serviços a serem executados, em conformidade com as normas e determinações em vigor</w:t>
      </w:r>
      <w:r w:rsidR="00CA7012">
        <w:rPr>
          <w:rFonts w:ascii="Arial" w:hAnsi="Arial"/>
          <w:sz w:val="22"/>
          <w:szCs w:val="22"/>
        </w:rPr>
        <w:t>.</w:t>
      </w:r>
    </w:p>
    <w:p w:rsidR="00CA7012" w:rsidRDefault="00CA7012" w:rsidP="00CA7012">
      <w:pPr>
        <w:pStyle w:val="PargrafodaLista"/>
        <w:rPr>
          <w:rFonts w:ascii="Arial" w:hAnsi="Arial"/>
          <w:sz w:val="22"/>
          <w:szCs w:val="22"/>
        </w:rPr>
      </w:pPr>
    </w:p>
    <w:p w:rsidR="00CA7012" w:rsidRPr="00CA7012" w:rsidRDefault="00CA7012" w:rsidP="00C3708F">
      <w:pPr>
        <w:pStyle w:val="Recuodecorpodetexto"/>
      </w:pPr>
      <w:r>
        <w:t xml:space="preserve">  </w:t>
      </w:r>
      <w:r w:rsidRPr="00CA7012">
        <w:t>Efetuar pagamento de multas de trânsito cometidas pelos profissionais motoristas da CONTRATADA, após devida identificação e solicitação pela fiscalização do Contrato, com ressarcimento direto dos custos dos ônus entre empregado e empregador, conforme diretrizes da CONTRATADA.</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Vedar a utilização, na execução dos serviços, de empregado que seja familiar de agente público ocupante de cargo em comissão ou função de confiança no órgão Contratante, nos termos do artigo 7° do Decreto n° 7.203, de 2010;</w:t>
      </w:r>
    </w:p>
    <w:p w:rsidR="00E96DBE" w:rsidRDefault="00E96DBE">
      <w:pPr>
        <w:tabs>
          <w:tab w:val="left" w:pos="720"/>
        </w:tabs>
        <w:ind w:left="720"/>
        <w:jc w:val="both"/>
        <w:rPr>
          <w:rFonts w:ascii="Arial" w:hAnsi="Arial"/>
          <w:sz w:val="22"/>
          <w:szCs w:val="22"/>
        </w:rPr>
      </w:pPr>
    </w:p>
    <w:p w:rsidR="007A2A0C" w:rsidRPr="007A2A0C" w:rsidRDefault="007A2A0C" w:rsidP="00C3708F">
      <w:pPr>
        <w:pStyle w:val="Recuodecorpodetexto"/>
      </w:pPr>
      <w:r>
        <w:t xml:space="preserve">  </w:t>
      </w:r>
      <w:r w:rsidR="00337C07">
        <w:t xml:space="preserve">Quando </w:t>
      </w:r>
      <w:r w:rsidRPr="007A2A0C">
        <w:t>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Municipal/Estadual do domicílio ou sede do contratado; 4) Certidão de Regularidade do FGTS - CRF; e 5) Certidão Negativa de Débitos Trabalhistas - CNDT, conforme alínea "c" do item 10.2 do Anexo VIII-B da IN SEGES/MP n. 5/2017.</w:t>
      </w:r>
    </w:p>
    <w:p w:rsidR="00E96DBE" w:rsidRDefault="00E96DBE" w:rsidP="007A2A0C">
      <w:pPr>
        <w:tabs>
          <w:tab w:val="left" w:pos="-284"/>
          <w:tab w:val="left" w:pos="360"/>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r w:rsidR="007A2A0C">
        <w:rPr>
          <w:rFonts w:ascii="Arial" w:hAnsi="Arial"/>
          <w:sz w:val="22"/>
          <w:szCs w:val="22"/>
        </w:rPr>
        <w:t>.</w:t>
      </w:r>
      <w:r>
        <w:rPr>
          <w:rFonts w:ascii="Arial" w:hAnsi="Arial"/>
          <w:sz w:val="22"/>
          <w:szCs w:val="22"/>
        </w:rPr>
        <w:t xml:space="preserve"> </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Comunicar ao Fiscal do contrato, no prazo de 24 (vinte e quatro) horas, qualquer ocorrência anormal ou acidente que se verifique no local dos serviços.</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Prestar todo esclarecimento ou informação solicitada pela Contratante ou por seus prepostos, garantindo-lhes o acesso, a qualquer tempo, ao local dos trabalhos, bem como aos documentos relativos à execução do empreendimento.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Paralisar, por determinação da Contratante, qualquer atividade que não esteja sendo executada de acordo com a boa técnica ou que ponha em risco a segurança de pessoas ou bens de terceiros.</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Promover a guarda, manutenção e vigilância de materiais, ferramentas, e tudo o que for necessário à execução dos serviços, durante a vigência do contrato.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Promover a organização técnica e administrativa dos serviços, de modo a conduzi-los eficaz e eficientemente, de acordo com os documentos e especificações que integram este Termo de Referência, no prazo determinado.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Conduzir os trabalhos com estrita observância às normas da legislação pertinente, cumprindo as determinações dos Poderes Públicos, mantendo sempre limpo o local dos serviços e nas melhores condições de segurança, higiene e disciplina.</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Submeter previamente, por escrito, à Contratante, para análise e aprovação, quaisquer mudanças nos métodos executivos que fujam às especificações do memorial descritivo.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Manter durante toda a vigência do contrato, em compatibilidade com as obrigações assumidas, todas as condições de habilitação e qualificação exigidas na licitação.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cs="Arial"/>
          <w:color w:val="000000"/>
          <w:sz w:val="20"/>
          <w:szCs w:val="20"/>
          <w:lang w:val="zh-CN"/>
        </w:rPr>
      </w:pPr>
      <w:r>
        <w:rPr>
          <w:rFonts w:ascii="Arial" w:hAnsi="Arial"/>
          <w:sz w:val="22"/>
          <w:szCs w:val="22"/>
        </w:rPr>
        <w:t xml:space="preserve">Cumprir, durante todo o período de execução do contrato, a reserva de cargos prevista em lei para pessoa com deficiência ou para reabilitado da Previdência Social, bem como as regras de acessibilidade </w:t>
      </w:r>
      <w:r>
        <w:rPr>
          <w:rFonts w:ascii="Arial" w:hAnsi="Arial" w:cs="Arial"/>
          <w:color w:val="000000"/>
          <w:sz w:val="20"/>
          <w:szCs w:val="20"/>
          <w:lang w:val="zh-CN"/>
        </w:rPr>
        <w:t>previstas na legislação, quando a contratada houver se beneficiado da preferência estabelecida pela Lei nº 13.146, de 2015.</w:t>
      </w:r>
    </w:p>
    <w:p w:rsidR="00E96DBE" w:rsidRDefault="00E96DBE">
      <w:pPr>
        <w:tabs>
          <w:tab w:val="left" w:pos="851"/>
        </w:tabs>
        <w:jc w:val="both"/>
        <w:rPr>
          <w:rFonts w:ascii="Arial" w:hAnsi="Arial" w:cs="Arial"/>
          <w:color w:val="000000"/>
          <w:sz w:val="20"/>
          <w:szCs w:val="20"/>
          <w:lang w:val="zh-CN"/>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Guardar sigilo sobre todas as informações obtidas em decorrência do cumprimento do contrato.</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nos termos do art. 63, da IN SEGES/MPDG nº 5/2017.</w:t>
      </w:r>
    </w:p>
    <w:p w:rsidR="00E96DBE" w:rsidRDefault="00E96DBE">
      <w:pPr>
        <w:tabs>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Cumprir, além dos postulados legais vigentes de âmbito federal, estadual ou municipal, as normas de segurança da Contratante.</w:t>
      </w:r>
    </w:p>
    <w:p w:rsidR="00E96DBE" w:rsidRDefault="00E96DBE">
      <w:pPr>
        <w:tabs>
          <w:tab w:val="left" w:pos="720"/>
        </w:tabs>
        <w:ind w:left="720"/>
        <w:jc w:val="both"/>
        <w:rPr>
          <w:rFonts w:ascii="Arial" w:hAnsi="Arial"/>
          <w:sz w:val="22"/>
          <w:szCs w:val="22"/>
        </w:rPr>
      </w:pPr>
    </w:p>
    <w:p w:rsidR="007A2A0C" w:rsidRPr="007A2A0C" w:rsidRDefault="007A2A0C" w:rsidP="00C3708F">
      <w:pPr>
        <w:pStyle w:val="Recuodecorpodetexto"/>
      </w:pPr>
      <w:r w:rsidRPr="007A2A0C">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7A2A0C" w:rsidRDefault="007A2A0C" w:rsidP="007A2A0C">
      <w:pPr>
        <w:pStyle w:val="PargrafodaLista"/>
        <w:rPr>
          <w:rFonts w:ascii="Arial" w:hAnsi="Arial"/>
          <w:sz w:val="22"/>
          <w:szCs w:val="22"/>
        </w:rPr>
      </w:pPr>
    </w:p>
    <w:p w:rsidR="007A2A0C" w:rsidRDefault="007A2A0C" w:rsidP="00C3708F">
      <w:pPr>
        <w:pStyle w:val="Recuodecorpodetexto"/>
      </w:pPr>
      <w:r w:rsidRPr="007A2A0C">
        <w:t>Assegurar à CONTRATANTE, em conformidade com o previsto no subitem 6.1, "a" e "b", do Anexo VII - F da Instrução Normativa SEGES/MP nº 5, de 25/05/2017:</w:t>
      </w:r>
    </w:p>
    <w:p w:rsidR="007A2A0C" w:rsidRDefault="007A2A0C" w:rsidP="007A2A0C">
      <w:pPr>
        <w:pStyle w:val="PargrafodaLista"/>
        <w:rPr>
          <w:rFonts w:ascii="Arial" w:hAnsi="Arial"/>
          <w:sz w:val="22"/>
          <w:szCs w:val="22"/>
        </w:rPr>
      </w:pPr>
    </w:p>
    <w:p w:rsidR="007A2A0C" w:rsidRDefault="007A2A0C" w:rsidP="00C3708F">
      <w:pPr>
        <w:pStyle w:val="Recuodecorpodetexto"/>
      </w:pPr>
      <w:r w:rsidRPr="007A2A0C">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r w:rsidR="00452B54">
        <w:t>.</w:t>
      </w:r>
    </w:p>
    <w:p w:rsidR="00452B54" w:rsidRDefault="00452B54" w:rsidP="00C3708F">
      <w:pPr>
        <w:pStyle w:val="Recuodecorpodetexto"/>
        <w:numPr>
          <w:ilvl w:val="0"/>
          <w:numId w:val="0"/>
        </w:numPr>
        <w:ind w:left="720"/>
      </w:pPr>
    </w:p>
    <w:p w:rsidR="00452B54" w:rsidRPr="00452B54" w:rsidRDefault="00452B54" w:rsidP="00452B54">
      <w:pPr>
        <w:pStyle w:val="PargrafodaLista"/>
        <w:numPr>
          <w:ilvl w:val="2"/>
          <w:numId w:val="1"/>
        </w:numPr>
        <w:rPr>
          <w:rFonts w:ascii="Arial" w:eastAsia="Lucida Sans Unicode" w:hAnsi="Arial" w:cs="Lucida Sans Unicode"/>
          <w:sz w:val="22"/>
          <w:szCs w:val="22"/>
          <w:vertAlign w:val="baseline"/>
          <w:lang w:eastAsia="pt-BR"/>
        </w:rPr>
      </w:pPr>
      <w:r w:rsidRPr="00452B54">
        <w:rPr>
          <w:rFonts w:ascii="Arial" w:eastAsia="Lucida Sans Unicode" w:hAnsi="Arial" w:cs="Lucida Sans Unicode"/>
          <w:sz w:val="22"/>
          <w:szCs w:val="22"/>
          <w:vertAlign w:val="baseline"/>
          <w:lang w:eastAsia="pt-BR"/>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452B54" w:rsidRPr="007A2A0C" w:rsidRDefault="00452B54" w:rsidP="00C3708F">
      <w:pPr>
        <w:pStyle w:val="Recuodecorpodetexto"/>
        <w:numPr>
          <w:ilvl w:val="0"/>
          <w:numId w:val="0"/>
        </w:numPr>
        <w:ind w:left="720"/>
      </w:pPr>
    </w:p>
    <w:p w:rsidR="00452B54" w:rsidRPr="00452B54" w:rsidRDefault="00452B54" w:rsidP="00C3708F">
      <w:pPr>
        <w:pStyle w:val="Recuodecorpodetexto"/>
      </w:pPr>
      <w:r w:rsidRPr="00452B54">
        <w:lastRenderedPageBreak/>
        <w:t>Disponibilizar à CONTRATANTE os empregados devidamente uniformizados e identificados por meio de crachá, além de provê-los com os Equipamentos de Proteção Individual - EPI, quando for o caso.</w:t>
      </w:r>
    </w:p>
    <w:p w:rsidR="00452B54" w:rsidRPr="00452B54" w:rsidRDefault="00452B54" w:rsidP="00C3708F">
      <w:pPr>
        <w:pStyle w:val="Recuodecorpodetexto"/>
        <w:numPr>
          <w:ilvl w:val="0"/>
          <w:numId w:val="0"/>
        </w:numPr>
      </w:pPr>
    </w:p>
    <w:p w:rsidR="00452B54" w:rsidRPr="00452B54" w:rsidRDefault="00452B54" w:rsidP="00C3708F">
      <w:pPr>
        <w:pStyle w:val="Recuodecorpodetexto"/>
      </w:pPr>
      <w:r w:rsidRPr="00452B54">
        <w:t>Fornecer os uniformes a serem utilizados por seus empregados, conforme disposto neste Termo de Referência, sem repassar quaisquer custos a estes.</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Apresentar relação mensal dos empregados que expressamente optarem por não receber o vale transporte.</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Efetuar o pagamento dos salários dos empregados alocados na execução contratual, até 5º (quinto) até o 5º (quinto) dia útil do mês seguinte ao trabalhado, em conformidade com Artigo 459 da CLT,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Não permitir que o empregado designado para trabalhar em um turno preste seus serviços no turno imediatamente subsequente.</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Instruir seus empregados quanto à necessidade de acatar as Normas Internas da Administração.</w:t>
      </w:r>
    </w:p>
    <w:p w:rsidR="00452B54" w:rsidRPr="00452B54" w:rsidRDefault="00452B54" w:rsidP="00C3708F">
      <w:pPr>
        <w:pStyle w:val="Recuodecorpodetexto"/>
        <w:numPr>
          <w:ilvl w:val="0"/>
          <w:numId w:val="0"/>
        </w:numPr>
        <w:ind w:left="709"/>
      </w:pPr>
    </w:p>
    <w:p w:rsidR="00452B54" w:rsidRPr="00452B54" w:rsidRDefault="00452B54" w:rsidP="00C3708F">
      <w:pPr>
        <w:pStyle w:val="Recuodecorpodetexto"/>
      </w:pPr>
      <w:r w:rsidRPr="00452B54">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52B54" w:rsidRPr="00452B54" w:rsidRDefault="00452B54" w:rsidP="00C3708F">
      <w:pPr>
        <w:pStyle w:val="Recuodecorpodetexto"/>
        <w:numPr>
          <w:ilvl w:val="0"/>
          <w:numId w:val="0"/>
        </w:numPr>
        <w:ind w:left="709"/>
      </w:pPr>
    </w:p>
    <w:p w:rsidR="00452B54" w:rsidRDefault="00452B54" w:rsidP="00C3708F">
      <w:pPr>
        <w:pStyle w:val="Recuodecorpodetexto"/>
      </w:pPr>
      <w:r w:rsidRPr="00452B54">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rsidR="00452B54" w:rsidRDefault="00452B54" w:rsidP="00452B54">
      <w:pPr>
        <w:pStyle w:val="PargrafodaLista"/>
        <w:rPr>
          <w:rFonts w:ascii="Arial" w:hAnsi="Arial"/>
          <w:sz w:val="22"/>
          <w:szCs w:val="22"/>
        </w:rPr>
      </w:pPr>
    </w:p>
    <w:p w:rsidR="00452B54" w:rsidRDefault="00452B54" w:rsidP="00452B54">
      <w:pPr>
        <w:tabs>
          <w:tab w:val="left" w:pos="-284"/>
          <w:tab w:val="left" w:pos="720"/>
        </w:tabs>
        <w:ind w:left="720" w:hanging="720"/>
        <w:jc w:val="both"/>
        <w:rPr>
          <w:rFonts w:ascii="Arial" w:hAnsi="Arial"/>
          <w:sz w:val="22"/>
          <w:szCs w:val="22"/>
        </w:rPr>
      </w:pPr>
      <w:r>
        <w:rPr>
          <w:rFonts w:ascii="Arial" w:hAnsi="Arial"/>
          <w:sz w:val="22"/>
          <w:szCs w:val="22"/>
        </w:rPr>
        <w:t xml:space="preserve">14.34.1.  </w:t>
      </w:r>
      <w:r w:rsidRPr="00452B54">
        <w:rPr>
          <w:rFonts w:ascii="Arial" w:hAnsi="Arial"/>
          <w:sz w:val="22"/>
          <w:szCs w:val="22"/>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452B54" w:rsidRPr="00452B54" w:rsidRDefault="00452B54" w:rsidP="00452B54">
      <w:pPr>
        <w:tabs>
          <w:tab w:val="left" w:pos="-284"/>
          <w:tab w:val="left" w:pos="720"/>
        </w:tabs>
        <w:ind w:left="720" w:hanging="720"/>
        <w:jc w:val="both"/>
        <w:rPr>
          <w:rFonts w:ascii="Arial" w:hAnsi="Arial"/>
          <w:sz w:val="22"/>
          <w:szCs w:val="22"/>
        </w:rPr>
      </w:pPr>
    </w:p>
    <w:p w:rsidR="00452B54" w:rsidRDefault="00452B54" w:rsidP="00452B54">
      <w:pPr>
        <w:tabs>
          <w:tab w:val="left" w:pos="-284"/>
          <w:tab w:val="left" w:pos="720"/>
        </w:tabs>
        <w:ind w:left="720" w:hanging="720"/>
        <w:jc w:val="both"/>
        <w:rPr>
          <w:rFonts w:ascii="Arial" w:hAnsi="Arial"/>
          <w:sz w:val="22"/>
          <w:szCs w:val="22"/>
        </w:rPr>
      </w:pPr>
      <w:r w:rsidRPr="00452B54">
        <w:rPr>
          <w:rFonts w:ascii="Arial" w:hAnsi="Arial"/>
          <w:sz w:val="22"/>
          <w:szCs w:val="22"/>
        </w:rPr>
        <w:t>26.34.2</w:t>
      </w:r>
      <w:r w:rsidRPr="00452B54">
        <w:rPr>
          <w:rFonts w:ascii="Arial" w:hAnsi="Arial"/>
          <w:sz w:val="22"/>
          <w:szCs w:val="22"/>
        </w:rPr>
        <w:tab/>
        <w:t>Viabilizar a emissão do cartão cidadão pela Caixa Econômica Federal para todos os empregados, no prazo máximo de 60 (sessenta) dias, contados do início da prestação dos serviços ou da admissão do empregado</w:t>
      </w:r>
      <w:r>
        <w:rPr>
          <w:rFonts w:ascii="Arial" w:hAnsi="Arial"/>
          <w:sz w:val="22"/>
          <w:szCs w:val="22"/>
        </w:rPr>
        <w:t>.</w:t>
      </w:r>
    </w:p>
    <w:p w:rsidR="00452B54" w:rsidRPr="00452B54" w:rsidRDefault="00452B54" w:rsidP="00452B54">
      <w:pPr>
        <w:tabs>
          <w:tab w:val="left" w:pos="-284"/>
          <w:tab w:val="left" w:pos="720"/>
        </w:tabs>
        <w:ind w:left="720" w:hanging="720"/>
        <w:jc w:val="both"/>
        <w:rPr>
          <w:rFonts w:ascii="Arial" w:hAnsi="Arial"/>
          <w:sz w:val="22"/>
          <w:szCs w:val="22"/>
        </w:rPr>
      </w:pPr>
    </w:p>
    <w:p w:rsidR="00E96DBE" w:rsidRDefault="00452B54" w:rsidP="00452B54">
      <w:pPr>
        <w:tabs>
          <w:tab w:val="left" w:pos="-284"/>
          <w:tab w:val="left" w:pos="720"/>
        </w:tabs>
        <w:ind w:left="720" w:hanging="720"/>
        <w:jc w:val="both"/>
        <w:rPr>
          <w:rFonts w:ascii="Arial" w:hAnsi="Arial"/>
          <w:sz w:val="22"/>
          <w:szCs w:val="22"/>
        </w:rPr>
      </w:pPr>
      <w:r w:rsidRPr="00452B54">
        <w:rPr>
          <w:rFonts w:ascii="Arial" w:hAnsi="Arial"/>
          <w:sz w:val="22"/>
          <w:szCs w:val="22"/>
        </w:rPr>
        <w:t>26.34.3</w:t>
      </w:r>
      <w:r w:rsidRPr="00452B54">
        <w:rPr>
          <w:rFonts w:ascii="Arial" w:hAnsi="Arial"/>
          <w:sz w:val="22"/>
          <w:szCs w:val="22"/>
        </w:rPr>
        <w:tab/>
        <w:t>Oferecer todos os meios necessários aos seus empregados para a obtenção de extratos de recolhimentos de seus direitos sociais, preferencialmente por meio eletrônico, quando disponível.</w:t>
      </w:r>
    </w:p>
    <w:p w:rsidR="00E96DBE" w:rsidRDefault="00E96DBE">
      <w:pPr>
        <w:tabs>
          <w:tab w:val="left" w:pos="720"/>
        </w:tabs>
        <w:ind w:left="720"/>
        <w:jc w:val="both"/>
        <w:rPr>
          <w:rFonts w:ascii="Arial" w:hAnsi="Arial"/>
          <w:sz w:val="22"/>
          <w:szCs w:val="22"/>
        </w:rPr>
      </w:pPr>
    </w:p>
    <w:p w:rsidR="00452B54" w:rsidRPr="00452B54" w:rsidRDefault="00452B54" w:rsidP="00C3708F">
      <w:pPr>
        <w:pStyle w:val="Recuodecorpodetexto"/>
      </w:pPr>
      <w:r w:rsidRPr="00452B54">
        <w:t>Não se beneficiar da condição de optante pelo Simples Nacional, salvo as exceções previstas no § 5º-C do art. 18 da Lei Complementar no 123, de 14 de dezembro de 2006.</w:t>
      </w:r>
    </w:p>
    <w:p w:rsidR="00452B54" w:rsidRDefault="00452B54" w:rsidP="00452B54">
      <w:pPr>
        <w:tabs>
          <w:tab w:val="left" w:pos="-284"/>
          <w:tab w:val="left" w:pos="360"/>
          <w:tab w:val="left" w:pos="720"/>
        </w:tabs>
        <w:ind w:left="720"/>
        <w:jc w:val="both"/>
        <w:rPr>
          <w:rFonts w:ascii="Arial" w:hAnsi="Arial"/>
          <w:sz w:val="22"/>
          <w:szCs w:val="22"/>
        </w:rPr>
      </w:pPr>
    </w:p>
    <w:p w:rsidR="00E96DBE" w:rsidRDefault="00337C07">
      <w:pPr>
        <w:numPr>
          <w:ilvl w:val="1"/>
          <w:numId w:val="1"/>
        </w:numPr>
        <w:tabs>
          <w:tab w:val="clear" w:pos="435"/>
          <w:tab w:val="left" w:pos="-284"/>
          <w:tab w:val="left" w:pos="720"/>
        </w:tabs>
        <w:ind w:left="720" w:hanging="720"/>
        <w:jc w:val="both"/>
        <w:rPr>
          <w:rFonts w:ascii="Arial" w:hAnsi="Arial"/>
          <w:sz w:val="22"/>
          <w:szCs w:val="22"/>
        </w:rPr>
      </w:pPr>
      <w:r>
        <w:rPr>
          <w:rFonts w:ascii="Arial" w:hAnsi="Arial"/>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E96DBE" w:rsidRDefault="00E96DBE">
      <w:pPr>
        <w:tabs>
          <w:tab w:val="left" w:pos="720"/>
        </w:tabs>
        <w:ind w:left="720"/>
        <w:jc w:val="both"/>
        <w:rPr>
          <w:rFonts w:ascii="Arial" w:hAnsi="Arial"/>
          <w:sz w:val="22"/>
          <w:szCs w:val="22"/>
        </w:rPr>
      </w:pPr>
    </w:p>
    <w:p w:rsidR="00E96DBE" w:rsidRDefault="00337C07">
      <w:pPr>
        <w:numPr>
          <w:ilvl w:val="2"/>
          <w:numId w:val="1"/>
        </w:numPr>
        <w:jc w:val="both"/>
        <w:rPr>
          <w:rFonts w:ascii="Arial" w:eastAsia="Times New Roman" w:hAnsi="Arial" w:cs="Arial"/>
          <w:sz w:val="22"/>
          <w:szCs w:val="22"/>
          <w:lang w:bidi="ar-SA"/>
        </w:rPr>
      </w:pPr>
      <w:r>
        <w:rPr>
          <w:rFonts w:ascii="Arial" w:eastAsia="Times New Roman" w:hAnsi="Arial" w:cs="Arial"/>
          <w:sz w:val="22"/>
          <w:szCs w:val="22"/>
          <w:lang w:bidi="ar-SA"/>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E96DBE" w:rsidRDefault="00E96DBE">
      <w:pPr>
        <w:tabs>
          <w:tab w:val="left" w:pos="720"/>
        </w:tabs>
        <w:jc w:val="both"/>
        <w:rPr>
          <w:rFonts w:ascii="Arial" w:hAnsi="Arial"/>
          <w:sz w:val="22"/>
          <w:szCs w:val="22"/>
        </w:rPr>
      </w:pPr>
    </w:p>
    <w:p w:rsidR="00452B54" w:rsidRPr="00452B54" w:rsidRDefault="00452B54" w:rsidP="00C3708F">
      <w:pPr>
        <w:pStyle w:val="Recuodecorpodetexto"/>
      </w:pPr>
      <w:r w:rsidRPr="00452B54">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 do Decreto nº 11.129/2022, da lei 13.303/2016, e da Política de Integridade da CODEVASF, abstendo-se, ainda, de cometer atos tendentes a lesar a Administração Pública, denunciando a prática de irregularidades que tiver conhecimento por meios dos canais de denúncias disponíveis.</w:t>
      </w:r>
    </w:p>
    <w:p w:rsidR="00E96DBE" w:rsidRDefault="00E96DBE" w:rsidP="00452B54">
      <w:pPr>
        <w:tabs>
          <w:tab w:val="left" w:pos="-284"/>
          <w:tab w:val="left" w:pos="360"/>
          <w:tab w:val="left" w:pos="720"/>
        </w:tabs>
        <w:ind w:left="720"/>
        <w:jc w:val="both"/>
        <w:rPr>
          <w:rFonts w:ascii="Arial" w:hAnsi="Arial"/>
          <w:color w:val="0070C0"/>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Quarta - OBRIGAÇÕES DA CODEVASF.</w:t>
      </w:r>
    </w:p>
    <w:p w:rsidR="00E96DBE" w:rsidRDefault="00E96DBE">
      <w:pPr>
        <w:numPr>
          <w:ilvl w:val="2"/>
          <w:numId w:val="5"/>
        </w:numPr>
        <w:tabs>
          <w:tab w:val="clear" w:pos="0"/>
          <w:tab w:val="left" w:pos="993"/>
          <w:tab w:val="left" w:pos="4536"/>
        </w:tabs>
        <w:ind w:left="993" w:hanging="993"/>
        <w:rPr>
          <w:rFonts w:ascii="Arial" w:hAnsi="Arial" w:cs="Arial"/>
          <w:b/>
          <w:sz w:val="22"/>
          <w:szCs w:val="22"/>
        </w:rPr>
      </w:pPr>
    </w:p>
    <w:p w:rsidR="00110F16" w:rsidRDefault="00110F16" w:rsidP="00C3708F">
      <w:pPr>
        <w:pStyle w:val="Recuodecorpodetexto"/>
      </w:pPr>
      <w:r>
        <w:t xml:space="preserve">   Exigir o cumprimento de todas as obrigações assumidas pela CONTRATADA, de acordo com as cláusulas contratuais e os termos de sua proposta.</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Esclarecer as dúvidas que lhe sejam apresentadas pela CONTRATADA, através de correspondências protocoladas.</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Pagar à CONTRATADA o valor resultante da prestação do serviço, no prazo e condições estabelecidas neste Termo de Referência.</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Efetuar as retenções tributárias devidas sobre o valor da Nota Fiscal/Fatura da CONTRATADA, no que couber, em conformidade com o item 6 do Anexo XI da IN SEGES/MP n. 5/2017.</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Não praticar atos de ingerência na administração da CONTRATADA, tais como:</w:t>
      </w:r>
    </w:p>
    <w:p w:rsidR="00110F16" w:rsidRDefault="00110F16" w:rsidP="00C3708F">
      <w:pPr>
        <w:pStyle w:val="Recuodecorpodetexto"/>
        <w:numPr>
          <w:ilvl w:val="0"/>
          <w:numId w:val="0"/>
        </w:numPr>
        <w:ind w:left="709"/>
      </w:pPr>
    </w:p>
    <w:p w:rsidR="00110F16" w:rsidRDefault="00110F16" w:rsidP="00C3708F">
      <w:pPr>
        <w:pStyle w:val="Recuodecorpodetexto"/>
      </w:pPr>
      <w: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110F16" w:rsidRDefault="00110F16" w:rsidP="00110F16">
      <w:pPr>
        <w:pStyle w:val="PargrafodaLista"/>
      </w:pPr>
    </w:p>
    <w:p w:rsidR="00110F16" w:rsidRDefault="00110F16" w:rsidP="00C3708F">
      <w:pPr>
        <w:pStyle w:val="Recuodecorpodetexto"/>
      </w:pPr>
      <w:r>
        <w:t>Direcionar a contratação de pessoas para trabalhar nas empresas contratadas;</w:t>
      </w:r>
    </w:p>
    <w:p w:rsidR="00110F16" w:rsidRDefault="00110F16" w:rsidP="00110F16">
      <w:pPr>
        <w:pStyle w:val="PargrafodaLista"/>
      </w:pPr>
    </w:p>
    <w:p w:rsidR="00110F16" w:rsidRDefault="00110F16" w:rsidP="00C3708F">
      <w:pPr>
        <w:pStyle w:val="Recuodecorpodetexto"/>
      </w:pPr>
      <w: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110F16" w:rsidRDefault="00110F16" w:rsidP="00110F16">
      <w:pPr>
        <w:pStyle w:val="PargrafodaLista"/>
      </w:pPr>
    </w:p>
    <w:p w:rsidR="00110F16" w:rsidRDefault="00110F16" w:rsidP="00C3708F">
      <w:pPr>
        <w:pStyle w:val="Recuodecorpodetexto"/>
      </w:pPr>
      <w:r>
        <w:t>Considerar os trabalhadores da CONTRATADA como colaboradores eventuais do próprio órgão ou entidade responsável pela contratação, especialmente para efeito de concessão de diárias e passagens.</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Fornecer por escrito as informações necessárias para o desenvolvimento dos serviços objeto do contrato.</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  Realizar avaliações periódicas da qualidade dos serviços, após seu recebimento.</w:t>
      </w:r>
    </w:p>
    <w:p w:rsidR="00110F16" w:rsidRDefault="00110F16" w:rsidP="00C3708F">
      <w:pPr>
        <w:pStyle w:val="Recuodecorpodetexto"/>
        <w:numPr>
          <w:ilvl w:val="0"/>
          <w:numId w:val="0"/>
        </w:numPr>
        <w:ind w:left="709"/>
      </w:pPr>
    </w:p>
    <w:p w:rsidR="00110F16" w:rsidRDefault="00110F16" w:rsidP="00C3708F">
      <w:pPr>
        <w:pStyle w:val="Recuodecorpodetexto"/>
      </w:pPr>
      <w:r>
        <w:t>Cientificar o órgão de representação judicial da Advocacia-Geral da União para adoção das medidas cabíveis quando do descumprimento das obrigações pela CONTRATADA.</w:t>
      </w:r>
    </w:p>
    <w:p w:rsidR="00110F16" w:rsidRDefault="00110F16" w:rsidP="00110F16">
      <w:pPr>
        <w:pStyle w:val="PargrafodaLista"/>
      </w:pPr>
    </w:p>
    <w:p w:rsidR="00110F16" w:rsidRDefault="00110F16" w:rsidP="00C3708F">
      <w:pPr>
        <w:pStyle w:val="Recuodecorpodetexto"/>
      </w:pPr>
      <w:r>
        <w:t>Arquivar, entre outros documentos, projetos, "as built", especificações técnicas, orçamentos, termos de recebimento, contratos e aditamentos, relatórios de inspeções técnicas após o recebimento do serviço e notificações expedidas.</w:t>
      </w:r>
    </w:p>
    <w:p w:rsidR="00110F16" w:rsidRDefault="00110F16" w:rsidP="00C3708F">
      <w:pPr>
        <w:pStyle w:val="Recuodecorpodetexto"/>
        <w:numPr>
          <w:ilvl w:val="0"/>
          <w:numId w:val="0"/>
        </w:numPr>
        <w:ind w:left="709"/>
      </w:pPr>
    </w:p>
    <w:p w:rsidR="00110F16" w:rsidRDefault="00110F16" w:rsidP="00C3708F">
      <w:pPr>
        <w:pStyle w:val="Recuodecorpodetexto"/>
      </w:pPr>
      <w:r>
        <w:t xml:space="preserve">Assegurar que o ambiente de trabalho, inclusive seus equipamentos e instalações, apresentem condições adequadas ao cumprimento, pela </w:t>
      </w:r>
      <w:r>
        <w:lastRenderedPageBreak/>
        <w:t>CONTRATADA, das normas de segurança e saúde no trabalho, quando o serviço for executado em suas dependências, ou em local por ela designado.</w:t>
      </w:r>
    </w:p>
    <w:p w:rsidR="00E96DBE" w:rsidRDefault="00E96DBE">
      <w:pPr>
        <w:tabs>
          <w:tab w:val="left" w:pos="993"/>
          <w:tab w:val="left" w:pos="4536"/>
        </w:tabs>
        <w:ind w:left="993" w:hanging="993"/>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Quinta - DANO PATRIMONIAL E EXTRAPATRIMONIAL</w:t>
      </w:r>
    </w:p>
    <w:p w:rsidR="00E96DBE" w:rsidRDefault="00E96DBE">
      <w:pPr>
        <w:tabs>
          <w:tab w:val="left" w:pos="993"/>
          <w:tab w:val="left" w:pos="4536"/>
        </w:tabs>
        <w:ind w:left="993" w:hanging="993"/>
        <w:rPr>
          <w:rFonts w:ascii="Arial" w:hAnsi="Arial" w:cs="Arial"/>
          <w:sz w:val="22"/>
          <w:szCs w:val="22"/>
        </w:rPr>
      </w:pPr>
    </w:p>
    <w:p w:rsidR="00E96DBE" w:rsidRDefault="00110F16" w:rsidP="00C3708F">
      <w:pPr>
        <w:pStyle w:val="Recuodecorpodetexto"/>
      </w:pPr>
      <w:r>
        <w:t xml:space="preserve">  </w:t>
      </w:r>
      <w:r w:rsidR="00337C07">
        <w:t>A Contratada será responsável, na forma da lei, por quaisquer danos ou prejuízos provenientes de vícios e/ou defeitos na execução dos serviços contratados causados à Codevasf ou a terceiros.</w:t>
      </w:r>
    </w:p>
    <w:p w:rsidR="00E96DBE" w:rsidRDefault="00E96DBE">
      <w:pPr>
        <w:tabs>
          <w:tab w:val="left" w:pos="1134"/>
        </w:tabs>
        <w:ind w:left="1134"/>
        <w:jc w:val="both"/>
        <w:rPr>
          <w:rFonts w:ascii="Arial" w:hAnsi="Arial" w:cs="Arial"/>
          <w:sz w:val="22"/>
          <w:szCs w:val="22"/>
        </w:rPr>
      </w:pPr>
    </w:p>
    <w:p w:rsidR="00E96DBE" w:rsidRDefault="00110F16" w:rsidP="00C3708F">
      <w:pPr>
        <w:pStyle w:val="Recuodecorpodetexto"/>
      </w:pPr>
      <w:r>
        <w:t xml:space="preserve">   </w:t>
      </w:r>
      <w:r w:rsidR="00337C07">
        <w:t>Correrão por conta da Contratada as despesas que tiverem de ser feitas, por ela ou pela Codevasf, para reparação desses danos ou prejuízos.</w:t>
      </w:r>
    </w:p>
    <w:p w:rsidR="00E96DBE" w:rsidRDefault="00E96DBE" w:rsidP="00C3708F">
      <w:pPr>
        <w:pStyle w:val="Recuodecorpodetexto"/>
        <w:numPr>
          <w:ilvl w:val="0"/>
          <w:numId w:val="0"/>
        </w:numPr>
        <w:ind w:left="709"/>
      </w:pPr>
    </w:p>
    <w:p w:rsidR="00E96DBE" w:rsidRDefault="00110F16" w:rsidP="00C3708F">
      <w:pPr>
        <w:pStyle w:val="Recuodecorpodetexto"/>
      </w:pPr>
      <w:r>
        <w:t xml:space="preserve">  </w:t>
      </w:r>
      <w:r w:rsidR="00337C07">
        <w:t>Não serão indenizados os prejuízos que possam advir de erro ou qualquer equívoco de sua proposta ou administração.</w:t>
      </w:r>
    </w:p>
    <w:p w:rsidR="00E96DBE" w:rsidRDefault="00E96DBE">
      <w:pPr>
        <w:tabs>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w:t>
      </w:r>
      <w:r w:rsidR="00110F16">
        <w:rPr>
          <w:rFonts w:ascii="Arial" w:hAnsi="Arial" w:cs="Arial"/>
          <w:b/>
          <w:sz w:val="22"/>
          <w:szCs w:val="22"/>
        </w:rPr>
        <w:t xml:space="preserve"> </w:t>
      </w:r>
      <w:r>
        <w:rPr>
          <w:rFonts w:ascii="Arial" w:hAnsi="Arial" w:cs="Arial"/>
          <w:b/>
          <w:sz w:val="22"/>
          <w:szCs w:val="22"/>
        </w:rPr>
        <w:t>Sexta – CÓDIGO DE CONDUTA ÉTICA E INTEGRIDADE</w:t>
      </w:r>
    </w:p>
    <w:p w:rsidR="00E96DBE" w:rsidRDefault="00E96DBE">
      <w:pPr>
        <w:ind w:left="567"/>
        <w:jc w:val="both"/>
        <w:rPr>
          <w:rFonts w:ascii="Arial" w:hAnsi="Arial" w:cs="Arial"/>
          <w:b/>
          <w:sz w:val="22"/>
          <w:szCs w:val="22"/>
        </w:rPr>
      </w:pPr>
    </w:p>
    <w:p w:rsidR="00E96DBE" w:rsidRDefault="00110F16" w:rsidP="00C3708F">
      <w:pPr>
        <w:pStyle w:val="Recuodecorpodetexto"/>
      </w:pPr>
      <w:r>
        <w:t xml:space="preserve">   </w:t>
      </w:r>
      <w:r w:rsidR="00337C07">
        <w:t xml:space="preserve">A observância ao Código de Conduta Ética e Integridade da Codevasf será de acordo com o previsto </w:t>
      </w:r>
      <w:r w:rsidR="00337C07">
        <w:rPr>
          <w:color w:val="0070C0"/>
        </w:rPr>
        <w:t xml:space="preserve">no item </w:t>
      </w:r>
      <w:r>
        <w:rPr>
          <w:color w:val="0070C0"/>
        </w:rPr>
        <w:t>21</w:t>
      </w:r>
      <w:r w:rsidR="00337C07">
        <w:t xml:space="preserve"> do </w:t>
      </w:r>
      <w:r w:rsidR="00337C07">
        <w:rPr>
          <w:b/>
          <w:color w:val="0070C0"/>
        </w:rPr>
        <w:t>Edital XX/20XX.</w:t>
      </w:r>
    </w:p>
    <w:p w:rsidR="00E96DBE" w:rsidRDefault="00E96DBE">
      <w:pPr>
        <w:ind w:left="567"/>
        <w:jc w:val="both"/>
        <w:rPr>
          <w:rFonts w:ascii="Arial" w:hAnsi="Arial" w:cs="Arial"/>
          <w:b/>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bookmarkStart w:id="11" w:name="_Toc74837273"/>
      <w:bookmarkStart w:id="12" w:name="_Toc73501799"/>
      <w:r>
        <w:rPr>
          <w:rFonts w:ascii="Arial" w:hAnsi="Arial" w:cs="Arial"/>
          <w:b/>
          <w:sz w:val="22"/>
          <w:szCs w:val="22"/>
        </w:rPr>
        <w:t>Cláusula Décima Sétima – MATRIZ DE RISCO</w:t>
      </w:r>
      <w:bookmarkEnd w:id="11"/>
      <w:bookmarkEnd w:id="12"/>
      <w:r>
        <w:rPr>
          <w:rFonts w:ascii="Arial" w:hAnsi="Arial" w:cs="Arial"/>
          <w:b/>
          <w:sz w:val="22"/>
          <w:szCs w:val="22"/>
        </w:rPr>
        <w:t>S</w:t>
      </w:r>
    </w:p>
    <w:p w:rsidR="00E96DBE" w:rsidRDefault="00E96DBE">
      <w:pPr>
        <w:tabs>
          <w:tab w:val="left" w:pos="851"/>
        </w:tabs>
        <w:ind w:left="851" w:hanging="851"/>
        <w:rPr>
          <w:rFonts w:eastAsia="Calibri"/>
          <w:szCs w:val="20"/>
        </w:rPr>
      </w:pPr>
    </w:p>
    <w:p w:rsidR="00E96DBE" w:rsidRDefault="00AC28C8" w:rsidP="00C3708F">
      <w:pPr>
        <w:pStyle w:val="Recuodecorpodetexto"/>
      </w:pPr>
      <w:r>
        <w:t xml:space="preserve">  </w:t>
      </w:r>
      <w:r w:rsidR="00337C07">
        <w:t>A matriz de riscos está apresentada em anexo a este Contrato</w:t>
      </w:r>
      <w:r w:rsidR="00337C07">
        <w:rPr>
          <w:color w:val="0070C0"/>
        </w:rPr>
        <w:t>,</w:t>
      </w:r>
      <w:r w:rsidR="00337C07">
        <w:t xml:space="preserve"> com o objetivo de definir os riscos de exposição da execução do objeto, advindas de eventos supervenientes à contratação, dado relevante para sua identificação, prevenção e respectivas responsabilidades pela eventual ocorrência, bem como para o dimensionamento das propostas pelas licitantes.</w:t>
      </w:r>
    </w:p>
    <w:p w:rsidR="00E96DBE" w:rsidRDefault="00E96DBE" w:rsidP="00C3708F">
      <w:pPr>
        <w:pStyle w:val="Recuodecorpodetexto"/>
        <w:numPr>
          <w:ilvl w:val="0"/>
          <w:numId w:val="0"/>
        </w:numPr>
        <w:ind w:left="709"/>
      </w:pPr>
    </w:p>
    <w:p w:rsidR="00E96DBE" w:rsidRDefault="00AC28C8" w:rsidP="00C3708F">
      <w:pPr>
        <w:pStyle w:val="Recuodecorpodetexto"/>
      </w:pPr>
      <w:r>
        <w:t xml:space="preserve">  </w:t>
      </w:r>
      <w:r w:rsidR="00337C07">
        <w:t>A contratada não é responsável pelos riscos relacionados ao objeto do ajuste cuja responsabilidade na Matriz de Riscos seja da Codevasf.</w:t>
      </w:r>
    </w:p>
    <w:p w:rsidR="00E96DBE" w:rsidRDefault="00E96DBE" w:rsidP="00C3708F">
      <w:pPr>
        <w:pStyle w:val="Recuodecorpodetexto"/>
        <w:numPr>
          <w:ilvl w:val="0"/>
          <w:numId w:val="0"/>
        </w:numPr>
        <w:ind w:left="709"/>
      </w:pPr>
    </w:p>
    <w:p w:rsidR="00E96DBE" w:rsidRDefault="00AC28C8" w:rsidP="00C3708F">
      <w:pPr>
        <w:pStyle w:val="Recuodecorpodetexto"/>
      </w:pPr>
      <w:r>
        <w:t xml:space="preserve">  </w:t>
      </w:r>
      <w:r w:rsidR="00337C07">
        <w:t>A contratada é integral e exclusivamente responsável por todos os riscos relacionados ao objeto do ajuste, inclusive, sem limitação, daqueles alocados para a contratada.</w:t>
      </w:r>
    </w:p>
    <w:p w:rsidR="00E96DBE" w:rsidRDefault="00E96DBE" w:rsidP="00C3708F">
      <w:pPr>
        <w:pStyle w:val="Recuodecorpodetexto"/>
        <w:numPr>
          <w:ilvl w:val="0"/>
          <w:numId w:val="0"/>
        </w:numPr>
        <w:ind w:left="709"/>
      </w:pPr>
    </w:p>
    <w:p w:rsidR="00E96DBE" w:rsidRDefault="00AC28C8" w:rsidP="00C3708F">
      <w:pPr>
        <w:pStyle w:val="Recuodecorpodetexto"/>
      </w:pPr>
      <w:r>
        <w:t xml:space="preserve">  </w:t>
      </w:r>
      <w:r w:rsidR="00337C07">
        <w:t>Constitui peça integrante do contrato a matriz de riscos, independentemente de transcrição no instrumento.</w:t>
      </w:r>
    </w:p>
    <w:p w:rsidR="00E96DBE" w:rsidRDefault="00E96DBE" w:rsidP="00C3708F">
      <w:pPr>
        <w:pStyle w:val="Recuodecorpodetexto"/>
        <w:numPr>
          <w:ilvl w:val="0"/>
          <w:numId w:val="0"/>
        </w:numPr>
        <w:ind w:left="709"/>
      </w:pPr>
    </w:p>
    <w:p w:rsidR="00AC28C8" w:rsidRPr="00AC28C8" w:rsidRDefault="00AC28C8" w:rsidP="00C3708F">
      <w:pPr>
        <w:pStyle w:val="Recuodecorpodetexto"/>
      </w:pPr>
      <w:r>
        <w:t xml:space="preserve">  </w:t>
      </w:r>
      <w:r w:rsidR="00337C07">
        <w:t xml:space="preserve">A </w:t>
      </w:r>
      <w:r w:rsidRPr="00AC28C8">
        <w:t>CONTRATADA tem pleno conhecimento, quando da participação do processo licitatório, da natureza e extensão dos riscos por ela assumidos e deve levar tais riscos em consideração na formulação de sua proposta.</w:t>
      </w:r>
    </w:p>
    <w:p w:rsidR="00E96DBE" w:rsidRDefault="00E96DBE" w:rsidP="00C3708F">
      <w:pPr>
        <w:pStyle w:val="Recuodecorpodetexto"/>
        <w:numPr>
          <w:ilvl w:val="0"/>
          <w:numId w:val="0"/>
        </w:numPr>
        <w:ind w:left="709"/>
      </w:pPr>
    </w:p>
    <w:p w:rsidR="00E96DBE" w:rsidRDefault="00AC28C8" w:rsidP="00C3708F">
      <w:pPr>
        <w:pStyle w:val="Recuodecorpodetexto"/>
      </w:pPr>
      <w:r>
        <w:t xml:space="preserve">  </w:t>
      </w:r>
      <w:r w:rsidR="00337C07">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E96DBE" w:rsidRDefault="00E96DBE" w:rsidP="00C3708F">
      <w:pPr>
        <w:pStyle w:val="Recuodecorpodetexto"/>
        <w:numPr>
          <w:ilvl w:val="0"/>
          <w:numId w:val="0"/>
        </w:numPr>
        <w:ind w:left="709"/>
      </w:pPr>
    </w:p>
    <w:p w:rsidR="00AC28C8" w:rsidRPr="00AC28C8" w:rsidRDefault="00AC28C8" w:rsidP="00C3708F">
      <w:pPr>
        <w:pStyle w:val="Recuodecorpodetexto"/>
      </w:pPr>
      <w:r>
        <w:t xml:space="preserve">  </w:t>
      </w:r>
      <w:r w:rsidRPr="00AC28C8">
        <w:t>Sempre que atendidas as condições do contrato e mantidas as disposições do contrato e as disposições da matriz de riscos, considera-se mantido seu equilíbrio econômico-financeiro.</w:t>
      </w:r>
    </w:p>
    <w:p w:rsidR="00E96DBE" w:rsidRDefault="00E96DBE" w:rsidP="00C3708F">
      <w:pPr>
        <w:pStyle w:val="Recuodecorpodetexto"/>
        <w:numPr>
          <w:ilvl w:val="0"/>
          <w:numId w:val="0"/>
        </w:numPr>
        <w:ind w:left="709"/>
      </w:pPr>
    </w:p>
    <w:p w:rsidR="00E96DBE" w:rsidRDefault="00F0662A" w:rsidP="00C3708F">
      <w:pPr>
        <w:pStyle w:val="Recuodecorpodetexto"/>
      </w:pPr>
      <w:r>
        <w:lastRenderedPageBreak/>
        <w:t xml:space="preserve">  </w:t>
      </w:r>
      <w:r w:rsidR="00337C07">
        <w:t>A Contratada somente poderá solicitar a recomposição do equilíbrio econômico-financeiro ou aditivo de prazo nas hipóteses excluídas de sua responsabilidade na matriz de riscos.</w:t>
      </w:r>
    </w:p>
    <w:p w:rsidR="00E96DBE" w:rsidRDefault="00F0662A" w:rsidP="00C3708F">
      <w:pPr>
        <w:pStyle w:val="Recuodecorpodetexto"/>
      </w:pPr>
      <w:r>
        <w:t xml:space="preserve">  </w:t>
      </w:r>
      <w:r w:rsidR="00337C07">
        <w:t>Os casos omissos na matriz de riscos serão objeto de análise acurada e criteriosa, lastreada em elementos técnicos e jurídicos, por intermédio de justificativa nos autos processo administrativo para apurar o caso concreto.</w:t>
      </w:r>
    </w:p>
    <w:p w:rsidR="00E96DBE" w:rsidRDefault="00E96DBE" w:rsidP="00C3708F">
      <w:pPr>
        <w:pStyle w:val="Recuodecorpodetexto"/>
        <w:numPr>
          <w:ilvl w:val="0"/>
          <w:numId w:val="0"/>
        </w:numPr>
        <w:ind w:left="709"/>
      </w:pPr>
    </w:p>
    <w:p w:rsidR="00E96DBE" w:rsidRDefault="00337C07" w:rsidP="00C3708F">
      <w:pPr>
        <w:pStyle w:val="Recuodecorpodetexto"/>
      </w:pPr>
      <w:r>
        <w:t xml:space="preserve">A referida matriz de riscos é parte integrante do contrato, devidamente delimitadas no Termo de Referência, Anexo I do </w:t>
      </w:r>
      <w:r>
        <w:rPr>
          <w:color w:val="0070C0"/>
        </w:rPr>
        <w:t>Edital nº ___/20__.</w:t>
      </w:r>
    </w:p>
    <w:p w:rsidR="00E96DBE" w:rsidRDefault="00E96DBE">
      <w:pPr>
        <w:ind w:left="851"/>
        <w:jc w:val="both"/>
        <w:rPr>
          <w:rFonts w:ascii="Arial" w:hAnsi="Arial" w:cs="Arial"/>
          <w:b/>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Oitava - RESCISÃO</w:t>
      </w:r>
    </w:p>
    <w:p w:rsidR="00E96DBE" w:rsidRDefault="00E96DBE">
      <w:pPr>
        <w:tabs>
          <w:tab w:val="left" w:pos="4536"/>
        </w:tabs>
        <w:jc w:val="both"/>
        <w:rPr>
          <w:rFonts w:ascii="Arial" w:hAnsi="Arial" w:cs="Arial"/>
          <w:b/>
          <w:sz w:val="22"/>
          <w:szCs w:val="22"/>
        </w:rPr>
      </w:pPr>
    </w:p>
    <w:p w:rsidR="00E96DBE" w:rsidRDefault="005B5880" w:rsidP="00C3708F">
      <w:pPr>
        <w:pStyle w:val="Recuodecorpodetexto"/>
      </w:pPr>
      <w:r>
        <w:t xml:space="preserve">     </w:t>
      </w:r>
      <w:r w:rsidR="00337C07">
        <w:t>Constituem motivos, dentre outros, para rescisão do contrato: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o</w:t>
      </w:r>
      <w:proofErr w:type="gramEnd"/>
      <w:r>
        <w:rPr>
          <w:rFonts w:ascii="Arial" w:hAnsi="Arial" w:cs="Arial"/>
          <w:sz w:val="22"/>
          <w:szCs w:val="22"/>
        </w:rPr>
        <w:t xml:space="preserve"> não cumprimento ou cumprimento irregular de cláusulas contratuais, especificações, projetos ou prazos;</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lentidão no seu cumprimento, levando a Codevasf a presumir, por meio de parecer técnico devidamente fundamentado, a não conclusão da obra, do serviço ou do fornecimento, nos prazos estipulados;</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o</w:t>
      </w:r>
      <w:proofErr w:type="gramEnd"/>
      <w:r>
        <w:rPr>
          <w:rFonts w:ascii="Arial" w:hAnsi="Arial" w:cs="Arial"/>
          <w:sz w:val="22"/>
          <w:szCs w:val="22"/>
        </w:rPr>
        <w:t xml:space="preserve"> atraso injustificado no início da obra, serviço ou fornecimento;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paralisação da obra, do serviço ou do fornecimento, sem justa causa e prévia comunicação à Codevasf;</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subcontratação total ou parcial do seu objeto, a associação da contratada com outrem, a cessão ou transferência, total ou parcial, exceto se admitida no edital e no contrato e autorizada pela Codevasf, bem como a fusão, cisão ou incorporação, que afetem a boa execução deste;</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spellStart"/>
      <w:proofErr w:type="gramStart"/>
      <w:r>
        <w:rPr>
          <w:rFonts w:ascii="Arial" w:hAnsi="Arial" w:cs="Arial"/>
          <w:sz w:val="22"/>
          <w:szCs w:val="22"/>
        </w:rPr>
        <w:t>o</w:t>
      </w:r>
      <w:proofErr w:type="spellEnd"/>
      <w:proofErr w:type="gramEnd"/>
      <w:r>
        <w:rPr>
          <w:rFonts w:ascii="Arial" w:hAnsi="Arial" w:cs="Arial"/>
          <w:sz w:val="22"/>
          <w:szCs w:val="22"/>
        </w:rPr>
        <w:t xml:space="preserve"> não atendimento das determinações regulares do preposto da Codevasf designado para acompanhar e fiscalizar a sua execução, assim como as de seus superiores;</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o</w:t>
      </w:r>
      <w:proofErr w:type="gramEnd"/>
      <w:r>
        <w:rPr>
          <w:rFonts w:ascii="Arial" w:hAnsi="Arial" w:cs="Arial"/>
          <w:sz w:val="22"/>
          <w:szCs w:val="22"/>
        </w:rPr>
        <w:t xml:space="preserve"> cometimento reiterado de faltas na sua execução, anotadas em registro próprio;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decretação da falência ou a instauração de insolvência civil;</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dissolução da sociedade ou o falecimento do contratado;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alteração social ou a modificação da finalidade ou da estrutura da empresa, que faça a Codevasf presumir, por meio de parecer técnico devidamente fundamentado, prejuízo à execução da obra ou serviço;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razões</w:t>
      </w:r>
      <w:proofErr w:type="gramEnd"/>
      <w:r>
        <w:rPr>
          <w:rFonts w:ascii="Arial" w:hAnsi="Arial" w:cs="Arial"/>
          <w:sz w:val="22"/>
          <w:szCs w:val="22"/>
        </w:rPr>
        <w:t xml:space="preserve"> de interesse público, de alta relevância e amplo conhecimento, justificadas e determinadas pela máxima autoridade da esfera administrativa a que está subordinado o contratante e exaradas no processo administrativo a que se refere o contrato;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supressão, por parte da Administração, de obras, serviços ou compras, acarretando modificação do valor inicial do contrato além do limite permitido no § 1º do art. 81 da Lei 13.303/2016;</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r>
        <w:rPr>
          <w:rFonts w:ascii="Arial" w:hAnsi="Arial" w:cs="Arial"/>
          <w:sz w:val="22"/>
          <w:szCs w:val="22"/>
        </w:rPr>
        <w:t xml:space="preserve">a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w:t>
      </w:r>
      <w:r>
        <w:rPr>
          <w:rFonts w:ascii="Arial" w:hAnsi="Arial" w:cs="Arial"/>
          <w:sz w:val="22"/>
          <w:szCs w:val="22"/>
        </w:rPr>
        <w:lastRenderedPageBreak/>
        <w:t>do cumprimento das obrigações assumidas até que seja normalizada a situação;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o</w:t>
      </w:r>
      <w:proofErr w:type="gramEnd"/>
      <w:r>
        <w:rPr>
          <w:rFonts w:ascii="Arial" w:hAnsi="Arial" w:cs="Arial"/>
          <w:sz w:val="22"/>
          <w:szCs w:val="22"/>
        </w:rPr>
        <w:t xml:space="preserve"> atraso superior 60 (sessenta) dias dos pagamentos devidos pela Administração decorrentes de obras, serviços ou fornecimento, ou parcelas destes já recebidas ou executadas, salvo em caso de calamidade pública, grave perturbação da ordem interna ou guerra, assegurado ao contratado o direito de optar pela suspensão do cumprimento de suas obrigações até que seja normalizada a situação; </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não liberação, por parte da Administração, de área, local ou objeto para execução de obra, serviço ou fornecimento, nos prazos contratuais, bem como das fontes de materiais naturais especificadas no projeto; </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ocorrência de caso fortuito ou de força maior, regularmente comprovada, impeditiva da execução do contrato;</w:t>
      </w:r>
    </w:p>
    <w:p w:rsidR="00E96DBE" w:rsidRDefault="00337C07">
      <w:pPr>
        <w:numPr>
          <w:ilvl w:val="0"/>
          <w:numId w:val="18"/>
        </w:numPr>
        <w:tabs>
          <w:tab w:val="left" w:pos="435"/>
        </w:tabs>
        <w:autoSpaceDE w:val="0"/>
        <w:autoSpaceDN w:val="0"/>
        <w:adjustRightInd w:val="0"/>
        <w:spacing w:before="120"/>
        <w:jc w:val="both"/>
        <w:rPr>
          <w:rFonts w:ascii="Arial" w:hAnsi="Arial" w:cs="Arial"/>
          <w:sz w:val="22"/>
          <w:szCs w:val="22"/>
        </w:rPr>
      </w:pPr>
      <w:proofErr w:type="gramStart"/>
      <w:r>
        <w:rPr>
          <w:rFonts w:ascii="Arial" w:hAnsi="Arial" w:cs="Arial"/>
          <w:sz w:val="22"/>
          <w:szCs w:val="22"/>
        </w:rPr>
        <w:t>descumprimento</w:t>
      </w:r>
      <w:proofErr w:type="gramEnd"/>
      <w:r>
        <w:rPr>
          <w:rFonts w:ascii="Arial" w:hAnsi="Arial" w:cs="Arial"/>
          <w:sz w:val="22"/>
          <w:szCs w:val="22"/>
        </w:rPr>
        <w:t xml:space="preserve"> do disposto no inciso XXXIII do art. 7º da Constituição Federal.</w:t>
      </w:r>
    </w:p>
    <w:p w:rsidR="00E96DBE" w:rsidRDefault="00E96DBE">
      <w:pPr>
        <w:tabs>
          <w:tab w:val="left" w:pos="435"/>
        </w:tabs>
        <w:autoSpaceDE w:val="0"/>
        <w:autoSpaceDN w:val="0"/>
        <w:adjustRightInd w:val="0"/>
        <w:spacing w:before="120"/>
        <w:ind w:left="435"/>
        <w:jc w:val="both"/>
        <w:rPr>
          <w:rFonts w:ascii="Arial" w:hAnsi="Arial" w:cs="Arial"/>
          <w:sz w:val="22"/>
          <w:szCs w:val="22"/>
        </w:rPr>
      </w:pPr>
    </w:p>
    <w:p w:rsidR="00E96DBE" w:rsidRDefault="005B5880" w:rsidP="00C3708F">
      <w:pPr>
        <w:pStyle w:val="Recuodecorpodetexto"/>
      </w:pPr>
      <w:r>
        <w:t xml:space="preserve">   </w:t>
      </w:r>
      <w:r w:rsidR="00337C07">
        <w:t>Os casos de rescisão contratual serão formalmente motivados nos autos do processo, assegurado o contraditório e a ampla defesa.</w:t>
      </w:r>
    </w:p>
    <w:p w:rsidR="00E96DBE" w:rsidRDefault="00E96DBE">
      <w:pPr>
        <w:tabs>
          <w:tab w:val="left" w:pos="4536"/>
        </w:tabs>
        <w:jc w:val="both"/>
        <w:rPr>
          <w:rFonts w:ascii="Arial" w:hAnsi="Arial" w:cs="Arial"/>
          <w:sz w:val="22"/>
          <w:szCs w:val="22"/>
        </w:r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Décima Nona – PUBLICAÇÃO</w:t>
      </w:r>
    </w:p>
    <w:p w:rsidR="00E96DBE" w:rsidRDefault="00E96DBE">
      <w:pPr>
        <w:pStyle w:val="TextosemFormatao"/>
        <w:tabs>
          <w:tab w:val="left" w:pos="993"/>
          <w:tab w:val="left" w:pos="1134"/>
          <w:tab w:val="left" w:pos="4536"/>
        </w:tabs>
        <w:ind w:left="1134" w:hanging="1134"/>
        <w:jc w:val="both"/>
        <w:rPr>
          <w:rFonts w:ascii="Arial" w:hAnsi="Arial" w:cs="Arial"/>
          <w:b/>
          <w:sz w:val="22"/>
          <w:szCs w:val="22"/>
        </w:rPr>
      </w:pPr>
    </w:p>
    <w:p w:rsidR="00E96DBE" w:rsidRDefault="00337C07" w:rsidP="00C3708F">
      <w:pPr>
        <w:pStyle w:val="Recuodecorpodetexto"/>
      </w:pPr>
      <w:r>
        <w:t xml:space="preserve">A </w:t>
      </w:r>
      <w:r>
        <w:rPr>
          <w:b/>
        </w:rPr>
        <w:t>Codevasf</w:t>
      </w:r>
      <w:r>
        <w:t xml:space="preserve"> providenciará a publicação do presente Contrato, em extrato, no Diário Oficial da União – Seção 3, até o quinto dia útil do mês seguinte ao de sua assinatura, para ocorrer no prazo de 20 (vinte) dias daquela data.</w:t>
      </w:r>
    </w:p>
    <w:p w:rsidR="00E96DBE" w:rsidRDefault="00E96DBE" w:rsidP="00C3708F">
      <w:pPr>
        <w:pStyle w:val="Recuodecorpodetexto"/>
        <w:numPr>
          <w:ilvl w:val="0"/>
          <w:numId w:val="0"/>
        </w:numPr>
      </w:pPr>
    </w:p>
    <w:p w:rsidR="00E96DBE" w:rsidRDefault="00337C07">
      <w:pPr>
        <w:numPr>
          <w:ilvl w:val="0"/>
          <w:numId w:val="1"/>
        </w:numPr>
        <w:tabs>
          <w:tab w:val="clear" w:pos="360"/>
        </w:tabs>
        <w:ind w:left="851" w:hanging="851"/>
        <w:jc w:val="both"/>
        <w:rPr>
          <w:rFonts w:ascii="Arial" w:hAnsi="Arial" w:cs="Arial"/>
          <w:b/>
          <w:sz w:val="22"/>
          <w:szCs w:val="22"/>
        </w:rPr>
      </w:pPr>
      <w:r>
        <w:rPr>
          <w:rFonts w:ascii="Arial" w:hAnsi="Arial" w:cs="Arial"/>
          <w:b/>
          <w:sz w:val="22"/>
          <w:szCs w:val="22"/>
        </w:rPr>
        <w:t>Cláusula Vigésima - FORO</w:t>
      </w:r>
    </w:p>
    <w:p w:rsidR="00E96DBE" w:rsidRDefault="00E96DBE">
      <w:pPr>
        <w:tabs>
          <w:tab w:val="left" w:pos="-255"/>
          <w:tab w:val="left" w:pos="4536"/>
        </w:tabs>
        <w:ind w:firstLine="15"/>
        <w:jc w:val="both"/>
        <w:rPr>
          <w:rFonts w:ascii="Arial" w:hAnsi="Arial" w:cs="Arial"/>
          <w:b/>
          <w:sz w:val="22"/>
          <w:szCs w:val="22"/>
        </w:rPr>
      </w:pPr>
    </w:p>
    <w:p w:rsidR="00E96DBE" w:rsidRDefault="00337C07" w:rsidP="00C3708F">
      <w:pPr>
        <w:pStyle w:val="Recuodecorpodetexto"/>
      </w:pPr>
      <w:r>
        <w:t xml:space="preserve">Fica eleito o Foro da Justiça Federal da subsecção </w:t>
      </w:r>
      <w:r w:rsidR="005B5880">
        <w:t>Judiciária de Maceió/AL</w:t>
      </w:r>
      <w:r>
        <w:rPr>
          <w:color w:val="0070C0"/>
        </w:rPr>
        <w:t xml:space="preserve">. </w:t>
      </w:r>
    </w:p>
    <w:p w:rsidR="00E96DBE" w:rsidRDefault="00E96DBE" w:rsidP="00C3708F">
      <w:pPr>
        <w:pStyle w:val="Recuodecorpodetexto"/>
        <w:numPr>
          <w:ilvl w:val="0"/>
          <w:numId w:val="0"/>
        </w:numPr>
        <w:ind w:left="709"/>
      </w:pPr>
    </w:p>
    <w:p w:rsidR="00E96DBE" w:rsidRDefault="00337C07" w:rsidP="00C3708F">
      <w:pPr>
        <w:pStyle w:val="Recuodecorpodetexto"/>
        <w:rPr>
          <w:rFonts w:cs="Arial"/>
        </w:rPr>
      </w:pPr>
      <w:r>
        <w:t>E, por estarem de acordo com as condições aqui estipuladas, lavrou-se o presente instrumento contratual que, lido e achado conforme, é assinado pelas partes.</w:t>
      </w:r>
      <w:r>
        <w:rPr>
          <w:rFonts w:cs="Arial"/>
        </w:rPr>
        <w:tab/>
      </w:r>
      <w:r>
        <w:rPr>
          <w:rFonts w:cs="Arial"/>
        </w:rPr>
        <w:tab/>
      </w:r>
    </w:p>
    <w:p w:rsidR="00E96DBE" w:rsidRDefault="00E96DBE">
      <w:pPr>
        <w:spacing w:after="120" w:line="360" w:lineRule="auto"/>
        <w:ind w:right="-15"/>
        <w:jc w:val="both"/>
        <w:rPr>
          <w:rFonts w:ascii="Arial" w:hAnsi="Arial" w:cs="Arial"/>
        </w:rPr>
      </w:pPr>
    </w:p>
    <w:p w:rsidR="00E96DBE" w:rsidRDefault="00337C07">
      <w:pPr>
        <w:spacing w:after="120" w:line="360" w:lineRule="auto"/>
        <w:ind w:right="-15"/>
        <w:jc w:val="center"/>
        <w:rPr>
          <w:rFonts w:ascii="Arial" w:hAnsi="Arial" w:cs="Arial"/>
          <w:sz w:val="22"/>
          <w:szCs w:val="22"/>
        </w:rPr>
      </w:pPr>
      <w:r>
        <w:rPr>
          <w:rFonts w:ascii="Arial" w:hAnsi="Arial" w:cs="Arial"/>
          <w:sz w:val="22"/>
          <w:szCs w:val="22"/>
        </w:rPr>
        <w:t xml:space="preserve">...........................................,  .......... </w:t>
      </w:r>
      <w:proofErr w:type="gramStart"/>
      <w:r>
        <w:rPr>
          <w:rFonts w:ascii="Arial" w:hAnsi="Arial" w:cs="Arial"/>
          <w:sz w:val="22"/>
          <w:szCs w:val="22"/>
        </w:rPr>
        <w:t>de</w:t>
      </w:r>
      <w:proofErr w:type="gramEnd"/>
      <w:r>
        <w:rPr>
          <w:rFonts w:ascii="Arial" w:hAnsi="Arial" w:cs="Arial"/>
          <w:sz w:val="22"/>
          <w:szCs w:val="22"/>
        </w:rPr>
        <w:t>.......................................... de 20.....</w:t>
      </w:r>
    </w:p>
    <w:p w:rsidR="00E96DBE" w:rsidRDefault="00E96DBE">
      <w:pPr>
        <w:spacing w:after="120" w:line="360" w:lineRule="auto"/>
        <w:ind w:right="-15"/>
        <w:jc w:val="center"/>
        <w:rPr>
          <w:rFonts w:ascii="Arial" w:hAnsi="Arial" w:cs="Arial"/>
        </w:rPr>
      </w:pPr>
    </w:p>
    <w:p w:rsidR="00E96DBE" w:rsidRDefault="00E96DBE">
      <w:pPr>
        <w:spacing w:after="120" w:line="360" w:lineRule="auto"/>
        <w:ind w:right="-15"/>
        <w:jc w:val="center"/>
        <w:rPr>
          <w:rFonts w:ascii="Arial" w:hAnsi="Arial" w:cs="Arial"/>
        </w:rPr>
      </w:pPr>
    </w:p>
    <w:p w:rsidR="00E96DBE" w:rsidRDefault="00337C07">
      <w:pPr>
        <w:spacing w:after="120"/>
        <w:ind w:left="540"/>
        <w:jc w:val="center"/>
        <w:rPr>
          <w:rFonts w:ascii="Arial" w:hAnsi="Arial" w:cs="Arial"/>
          <w:bCs/>
        </w:rPr>
      </w:pPr>
      <w:r>
        <w:rPr>
          <w:rFonts w:ascii="Arial" w:hAnsi="Arial" w:cs="Arial"/>
          <w:bCs/>
        </w:rPr>
        <w:t>_________________________</w:t>
      </w:r>
    </w:p>
    <w:p w:rsidR="00E96DBE" w:rsidRDefault="00337C07">
      <w:pPr>
        <w:spacing w:after="120"/>
        <w:ind w:left="540"/>
        <w:jc w:val="center"/>
        <w:rPr>
          <w:rFonts w:ascii="Arial" w:hAnsi="Arial" w:cs="Arial"/>
          <w:bCs/>
        </w:rPr>
      </w:pPr>
      <w:r>
        <w:rPr>
          <w:rFonts w:ascii="Arial" w:hAnsi="Arial" w:cs="Arial"/>
          <w:bCs/>
        </w:rPr>
        <w:t>Responsável legal da CONTRATANTE</w:t>
      </w:r>
    </w:p>
    <w:p w:rsidR="00E96DBE" w:rsidRDefault="00E96DBE">
      <w:pPr>
        <w:spacing w:after="120"/>
        <w:ind w:left="540"/>
        <w:jc w:val="center"/>
        <w:rPr>
          <w:rFonts w:ascii="Arial" w:hAnsi="Arial" w:cs="Arial"/>
          <w:bCs/>
        </w:rPr>
      </w:pPr>
    </w:p>
    <w:p w:rsidR="00E96DBE" w:rsidRDefault="00E96DBE">
      <w:pPr>
        <w:spacing w:after="120"/>
        <w:ind w:left="540"/>
        <w:jc w:val="center"/>
        <w:rPr>
          <w:rFonts w:ascii="Arial" w:hAnsi="Arial" w:cs="Arial"/>
          <w:bCs/>
        </w:rPr>
      </w:pPr>
    </w:p>
    <w:p w:rsidR="00E96DBE" w:rsidRDefault="00E96DBE">
      <w:pPr>
        <w:spacing w:after="120"/>
        <w:ind w:left="540"/>
        <w:jc w:val="center"/>
        <w:rPr>
          <w:rFonts w:ascii="Arial" w:hAnsi="Arial" w:cs="Arial"/>
          <w:bCs/>
        </w:rPr>
      </w:pPr>
    </w:p>
    <w:p w:rsidR="00E96DBE" w:rsidRDefault="00337C07">
      <w:pPr>
        <w:spacing w:after="120"/>
        <w:ind w:left="540"/>
        <w:jc w:val="center"/>
        <w:rPr>
          <w:rFonts w:ascii="Arial" w:hAnsi="Arial" w:cs="Arial"/>
        </w:rPr>
      </w:pPr>
      <w:r>
        <w:rPr>
          <w:rFonts w:ascii="Arial" w:hAnsi="Arial" w:cs="Arial"/>
        </w:rPr>
        <w:t>_________________________</w:t>
      </w:r>
    </w:p>
    <w:p w:rsidR="00E96DBE" w:rsidRDefault="00337C07">
      <w:pPr>
        <w:spacing w:after="120"/>
        <w:ind w:left="540"/>
        <w:jc w:val="center"/>
        <w:rPr>
          <w:rFonts w:ascii="Arial" w:hAnsi="Arial" w:cs="Arial"/>
        </w:rPr>
      </w:pPr>
      <w:r>
        <w:rPr>
          <w:rFonts w:ascii="Arial" w:hAnsi="Arial" w:cs="Arial"/>
        </w:rPr>
        <w:t>Responsável legal da CONTRATADA</w:t>
      </w:r>
    </w:p>
    <w:p w:rsidR="00E96DBE" w:rsidRDefault="00E96DBE">
      <w:pPr>
        <w:jc w:val="both"/>
        <w:rPr>
          <w:rFonts w:ascii="Arial" w:hAnsi="Arial" w:cs="Arial"/>
        </w:rPr>
      </w:pPr>
    </w:p>
    <w:p w:rsidR="00E96DBE" w:rsidRDefault="00E96DBE">
      <w:pPr>
        <w:pStyle w:val="Ttulo2"/>
        <w:tabs>
          <w:tab w:val="left" w:pos="3119"/>
          <w:tab w:val="left" w:pos="4536"/>
        </w:tabs>
        <w:spacing w:before="0" w:after="0"/>
        <w:rPr>
          <w:rFonts w:ascii="Arial" w:hAnsi="Arial" w:cs="Arial"/>
          <w:sz w:val="22"/>
          <w:szCs w:val="22"/>
        </w:rPr>
      </w:pPr>
    </w:p>
    <w:sectPr w:rsidR="00E96DBE">
      <w:headerReference w:type="even" r:id="rId9"/>
      <w:headerReference w:type="default" r:id="rId10"/>
      <w:footerReference w:type="even" r:id="rId11"/>
      <w:footerReference w:type="default" r:id="rId12"/>
      <w:footnotePr>
        <w:pos w:val="beneathText"/>
      </w:footnotePr>
      <w:pgSz w:w="11905" w:h="16837"/>
      <w:pgMar w:top="2379" w:right="1134" w:bottom="1276" w:left="1134" w:header="567"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F30" w:rsidRDefault="00E66F30">
      <w:r>
        <w:separator/>
      </w:r>
    </w:p>
  </w:endnote>
  <w:endnote w:type="continuationSeparator" w:id="0">
    <w:p w:rsidR="00E66F30" w:rsidRDefault="00E6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tarSymbol">
    <w:altName w:val="Times New Roman"/>
    <w:charset w:val="00"/>
    <w:family w:val="auto"/>
    <w:pitch w:val="default"/>
    <w:sig w:usb0="00000000" w:usb1="00000000" w:usb2="00000010" w:usb3="00000000" w:csb0="00020001" w:csb1="00000000"/>
  </w:font>
  <w:font w:name="Calibri">
    <w:panose1 w:val="020F0502020204030204"/>
    <w:charset w:val="00"/>
    <w:family w:val="swiss"/>
    <w:pitch w:val="variable"/>
    <w:sig w:usb0="E4002EFF" w:usb1="C200247B" w:usb2="00000009" w:usb3="00000000" w:csb0="000001FF" w:csb1="00000000"/>
  </w:font>
  <w:font w:name="Ecofont_Spranq_eco_Sans">
    <w:altName w:val="Times New Roman"/>
    <w:charset w:val="00"/>
    <w:family w:val="swiss"/>
    <w:pitch w:val="default"/>
    <w:sig w:usb0="00000000"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B54" w:rsidRDefault="00452B5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52B54" w:rsidRDefault="00452B54">
    <w:pPr>
      <w:pStyle w:val="Rodap"/>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B54" w:rsidRDefault="00452B5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708F">
      <w:rPr>
        <w:rStyle w:val="Nmerodepgina"/>
        <w:noProof/>
      </w:rPr>
      <w:t>21</w:t>
    </w:r>
    <w:r>
      <w:rPr>
        <w:rStyle w:val="Nmerodepgina"/>
      </w:rPr>
      <w:fldChar w:fldCharType="end"/>
    </w:r>
  </w:p>
  <w:p w:rsidR="00452B54" w:rsidRDefault="00452B54">
    <w:pPr>
      <w:pStyle w:val="Rodap"/>
      <w:framePr w:wrap="around" w:vAnchor="text" w:hAnchor="margin" w:xAlign="center" w:y="1"/>
      <w:ind w:right="360"/>
      <w:rPr>
        <w:rStyle w:val="Nmerodepgina"/>
        <w:rFonts w:ascii="Bookman Old Style" w:hAnsi="Bookman Old Style"/>
        <w:sz w:val="20"/>
      </w:rPr>
    </w:pPr>
  </w:p>
  <w:p w:rsidR="00452B54" w:rsidRDefault="00452B54">
    <w:pPr>
      <w:pStyle w:val="Rodap"/>
      <w:ind w:right="360"/>
      <w:rPr>
        <w:rFonts w:cs="Times New Roman"/>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F30" w:rsidRDefault="00E66F30">
      <w:r>
        <w:separator/>
      </w:r>
    </w:p>
  </w:footnote>
  <w:footnote w:type="continuationSeparator" w:id="0">
    <w:p w:rsidR="00E66F30" w:rsidRDefault="00E66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B54" w:rsidRDefault="00452B54">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52B54" w:rsidRDefault="00452B54">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B54" w:rsidRDefault="00452B54">
    <w:pPr>
      <w:pStyle w:val="Ttulo4"/>
      <w:numPr>
        <w:ilvl w:val="3"/>
        <w:numId w:val="0"/>
      </w:numPr>
      <w:tabs>
        <w:tab w:val="left" w:pos="3960"/>
      </w:tabs>
      <w:ind w:left="2552" w:right="360" w:hanging="142"/>
      <w:jc w:val="left"/>
      <w:rPr>
        <w:b w:val="0"/>
        <w:sz w:val="17"/>
      </w:rPr>
    </w:pPr>
    <w:r>
      <w:rPr>
        <w:b w:val="0"/>
        <w:sz w:val="17"/>
      </w:rPr>
      <w:t xml:space="preserve">    </w:t>
    </w:r>
  </w:p>
  <w:p w:rsidR="00452B54" w:rsidRDefault="00452B54"/>
  <w:tbl>
    <w:tblPr>
      <w:tblW w:w="9924" w:type="dxa"/>
      <w:jc w:val="center"/>
      <w:tblLook w:val="04A0" w:firstRow="1" w:lastRow="0" w:firstColumn="1" w:lastColumn="0" w:noHBand="0" w:noVBand="1"/>
    </w:tblPr>
    <w:tblGrid>
      <w:gridCol w:w="2974"/>
      <w:gridCol w:w="6950"/>
    </w:tblGrid>
    <w:tr w:rsidR="00452B54">
      <w:trPr>
        <w:trHeight w:val="113"/>
        <w:jc w:val="center"/>
      </w:trPr>
      <w:tc>
        <w:tcPr>
          <w:tcW w:w="2974" w:type="dxa"/>
          <w:vAlign w:val="center"/>
        </w:tcPr>
        <w:p w:rsidR="00452B54" w:rsidRDefault="00452B54">
          <w:pPr>
            <w:pStyle w:val="Cabealho"/>
          </w:pPr>
          <w:r>
            <w:rPr>
              <w:noProof/>
              <w:lang w:bidi="ar-SA"/>
            </w:rPr>
            <w:drawing>
              <wp:inline distT="0" distB="0" distL="0" distR="0">
                <wp:extent cx="1749425" cy="461010"/>
                <wp:effectExtent l="0" t="0" r="0" b="0"/>
                <wp:docPr id="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749425" cy="461010"/>
                        </a:xfrm>
                        <a:prstGeom prst="rect">
                          <a:avLst/>
                        </a:prstGeom>
                        <a:noFill/>
                        <a:ln>
                          <a:noFill/>
                        </a:ln>
                      </pic:spPr>
                    </pic:pic>
                  </a:graphicData>
                </a:graphic>
              </wp:inline>
            </w:drawing>
          </w:r>
        </w:p>
      </w:tc>
      <w:tc>
        <w:tcPr>
          <w:tcW w:w="6950" w:type="dxa"/>
          <w:vAlign w:val="center"/>
        </w:tcPr>
        <w:p w:rsidR="00452B54" w:rsidRDefault="00452B54">
          <w:pPr>
            <w:pStyle w:val="Cabealho"/>
            <w:rPr>
              <w:rFonts w:ascii="Arial" w:hAnsi="Arial" w:cs="Arial"/>
              <w:b/>
              <w:sz w:val="22"/>
              <w:szCs w:val="22"/>
            </w:rPr>
          </w:pPr>
          <w:r>
            <w:rPr>
              <w:rFonts w:ascii="Arial" w:hAnsi="Arial" w:cs="Arial"/>
              <w:b/>
              <w:sz w:val="22"/>
              <w:szCs w:val="22"/>
            </w:rPr>
            <w:t>Ministério da Integração e do Desenvolvimento Regional (MIDR)</w:t>
          </w:r>
        </w:p>
        <w:p w:rsidR="00452B54" w:rsidRDefault="00452B54">
          <w:pPr>
            <w:pStyle w:val="Cabealho"/>
            <w:rPr>
              <w:rFonts w:ascii="Arial" w:hAnsi="Arial" w:cs="Arial"/>
              <w:b/>
              <w:sz w:val="18"/>
              <w:szCs w:val="18"/>
            </w:rPr>
          </w:pPr>
          <w:r>
            <w:rPr>
              <w:rFonts w:ascii="Arial" w:hAnsi="Arial" w:cs="Arial"/>
              <w:b/>
              <w:sz w:val="18"/>
              <w:szCs w:val="18"/>
            </w:rPr>
            <w:t>Companhia de Desenvolvimento dos Vales do São Francisco e do Parnaíba</w:t>
          </w:r>
        </w:p>
        <w:p w:rsidR="00452B54" w:rsidRDefault="00452B54" w:rsidP="00401D93">
          <w:pPr>
            <w:pStyle w:val="Cabealho"/>
            <w:rPr>
              <w:b/>
            </w:rPr>
          </w:pPr>
          <w:r>
            <w:rPr>
              <w:rFonts w:ascii="Arial" w:hAnsi="Arial" w:cs="Arial"/>
              <w:color w:val="0070C0"/>
              <w:sz w:val="18"/>
              <w:szCs w:val="18"/>
            </w:rPr>
            <w:t>Secretaria Regional de Licitações – SRL</w:t>
          </w:r>
        </w:p>
      </w:tc>
    </w:tr>
  </w:tbl>
  <w:p w:rsidR="00452B54" w:rsidRDefault="00452B54">
    <w:pPr>
      <w:pStyle w:val="Cabealho"/>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1F5B836"/>
    <w:multiLevelType w:val="singleLevel"/>
    <w:tmpl w:val="91F5B836"/>
    <w:lvl w:ilvl="0">
      <w:start w:val="1"/>
      <w:numFmt w:val="lowerLetter"/>
      <w:lvlText w:val="%1)"/>
      <w:lvlJc w:val="left"/>
      <w:pPr>
        <w:tabs>
          <w:tab w:val="left" w:pos="425"/>
        </w:tabs>
        <w:ind w:left="425" w:hanging="425"/>
      </w:pPr>
      <w:rPr>
        <w:rFonts w:hint="default"/>
      </w:rPr>
    </w:lvl>
  </w:abstractNum>
  <w:abstractNum w:abstractNumId="1">
    <w:nsid w:val="FE49177C"/>
    <w:multiLevelType w:val="singleLevel"/>
    <w:tmpl w:val="FE49177C"/>
    <w:lvl w:ilvl="0">
      <w:start w:val="1"/>
      <w:numFmt w:val="lowerLetter"/>
      <w:lvlText w:val="%1)"/>
      <w:lvlJc w:val="left"/>
      <w:pPr>
        <w:tabs>
          <w:tab w:val="left" w:pos="425"/>
        </w:tabs>
        <w:ind w:left="425" w:hanging="425"/>
      </w:pPr>
      <w:rPr>
        <w:rFonts w:hint="default"/>
      </w:rPr>
    </w:lvl>
  </w:abstractNum>
  <w:abstractNum w:abstractNumId="2">
    <w:nsid w:val="00000001"/>
    <w:multiLevelType w:val="multilevel"/>
    <w:tmpl w:val="00000001"/>
    <w:lvl w:ilvl="0">
      <w:start w:val="1"/>
      <w:numFmt w:val="none"/>
      <w:suff w:val="nothing"/>
      <w:lvlText w:val=""/>
      <w:lvlJc w:val="left"/>
      <w:pPr>
        <w:tabs>
          <w:tab w:val="left" w:pos="0"/>
        </w:tabs>
        <w:ind w:left="432" w:hanging="432"/>
      </w:pPr>
      <w:rPr>
        <w:rFonts w:ascii="Symbol" w:hAnsi="Symbol" w:cs="Symbol"/>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3">
    <w:nsid w:val="00000002"/>
    <w:multiLevelType w:val="singleLevel"/>
    <w:tmpl w:val="00000002"/>
    <w:lvl w:ilvl="0">
      <w:start w:val="1"/>
      <w:numFmt w:val="lowerLetter"/>
      <w:lvlText w:val="%1)"/>
      <w:lvlJc w:val="left"/>
      <w:pPr>
        <w:tabs>
          <w:tab w:val="left" w:pos="720"/>
        </w:tabs>
        <w:ind w:left="720" w:hanging="360"/>
      </w:pPr>
    </w:lvl>
  </w:abstractNum>
  <w:abstractNum w:abstractNumId="4">
    <w:nsid w:val="0000000B"/>
    <w:multiLevelType w:val="singleLevel"/>
    <w:tmpl w:val="0000000B"/>
    <w:lvl w:ilvl="0">
      <w:start w:val="1"/>
      <w:numFmt w:val="lowerLetter"/>
      <w:lvlText w:val="%1)"/>
      <w:lvlJc w:val="left"/>
      <w:pPr>
        <w:tabs>
          <w:tab w:val="left" w:pos="1381"/>
        </w:tabs>
        <w:ind w:left="1381" w:hanging="360"/>
      </w:pPr>
    </w:lvl>
  </w:abstractNum>
  <w:abstractNum w:abstractNumId="5">
    <w:nsid w:val="02437328"/>
    <w:multiLevelType w:val="multilevel"/>
    <w:tmpl w:val="02437328"/>
    <w:lvl w:ilvl="0">
      <w:start w:val="1"/>
      <w:numFmt w:val="lowerLetter"/>
      <w:lvlText w:val="%1)"/>
      <w:lvlJc w:val="left"/>
      <w:pPr>
        <w:ind w:left="1800" w:hanging="360"/>
      </w:pPr>
      <w:rPr>
        <w:rFonts w:ascii="Arial" w:hAnsi="Arial" w:hint="default"/>
        <w:b w:val="0"/>
        <w:i w:val="0"/>
        <w:color w:val="000000"/>
        <w:sz w:val="22"/>
        <w:szCs w:val="2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nsid w:val="14345051"/>
    <w:multiLevelType w:val="multilevel"/>
    <w:tmpl w:val="14345051"/>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4D90913"/>
    <w:multiLevelType w:val="multilevel"/>
    <w:tmpl w:val="D2E0527C"/>
    <w:lvl w:ilvl="0">
      <w:start w:val="1"/>
      <w:numFmt w:val="decimal"/>
      <w:lvlText w:val="%1."/>
      <w:lvlJc w:val="left"/>
      <w:pPr>
        <w:tabs>
          <w:tab w:val="left" w:pos="360"/>
        </w:tabs>
        <w:ind w:left="360" w:hanging="360"/>
      </w:pPr>
      <w:rPr>
        <w:rFonts w:hint="default"/>
      </w:rPr>
    </w:lvl>
    <w:lvl w:ilvl="1">
      <w:start w:val="1"/>
      <w:numFmt w:val="decimal"/>
      <w:pStyle w:val="Recuodecorpodetexto"/>
      <w:isLgl/>
      <w:lvlText w:val="%1.%2."/>
      <w:lvlJc w:val="left"/>
      <w:pPr>
        <w:tabs>
          <w:tab w:val="left" w:pos="435"/>
        </w:tabs>
        <w:ind w:left="435" w:hanging="435"/>
      </w:pPr>
      <w:rPr>
        <w:rFonts w:ascii="Arial" w:hAnsi="Arial" w:cs="Arial" w:hint="default"/>
        <w:b w:val="0"/>
        <w:bCs w:val="0"/>
        <w:color w:val="auto"/>
        <w:sz w:val="22"/>
        <w:szCs w:val="22"/>
      </w:rPr>
    </w:lvl>
    <w:lvl w:ilvl="2">
      <w:start w:val="1"/>
      <w:numFmt w:val="decimal"/>
      <w:isLgl/>
      <w:lvlText w:val="%1.%2.%3."/>
      <w:lvlJc w:val="left"/>
      <w:pPr>
        <w:tabs>
          <w:tab w:val="left" w:pos="720"/>
        </w:tabs>
        <w:ind w:left="720" w:hanging="720"/>
      </w:pPr>
      <w:rPr>
        <w:rFonts w:ascii="Arial" w:hAnsi="Arial" w:cs="Arial" w:hint="default"/>
        <w:b w:val="0"/>
        <w:bCs w:val="0"/>
        <w:sz w:val="22"/>
        <w:szCs w:val="22"/>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8">
    <w:nsid w:val="233E34C7"/>
    <w:multiLevelType w:val="hybridMultilevel"/>
    <w:tmpl w:val="81DA0A1E"/>
    <w:lvl w:ilvl="0" w:tplc="DA3A941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337835A0"/>
    <w:multiLevelType w:val="multilevel"/>
    <w:tmpl w:val="337835A0"/>
    <w:lvl w:ilvl="0">
      <w:start w:val="1"/>
      <w:numFmt w:val="lowerLetter"/>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0">
    <w:nsid w:val="35571025"/>
    <w:multiLevelType w:val="multilevel"/>
    <w:tmpl w:val="35571025"/>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nsid w:val="3D440C18"/>
    <w:multiLevelType w:val="hybridMultilevel"/>
    <w:tmpl w:val="0F80EBB2"/>
    <w:lvl w:ilvl="0" w:tplc="248C64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3FF3C921"/>
    <w:multiLevelType w:val="singleLevel"/>
    <w:tmpl w:val="3FF3C921"/>
    <w:lvl w:ilvl="0">
      <w:start w:val="1"/>
      <w:numFmt w:val="lowerLetter"/>
      <w:lvlText w:val="%1)"/>
      <w:lvlJc w:val="left"/>
      <w:pPr>
        <w:tabs>
          <w:tab w:val="left" w:pos="425"/>
        </w:tabs>
        <w:ind w:left="425" w:hanging="425"/>
      </w:pPr>
      <w:rPr>
        <w:rFonts w:hint="default"/>
      </w:rPr>
    </w:lvl>
  </w:abstractNum>
  <w:abstractNum w:abstractNumId="13">
    <w:nsid w:val="443F63BE"/>
    <w:multiLevelType w:val="multilevel"/>
    <w:tmpl w:val="443F63BE"/>
    <w:lvl w:ilvl="0">
      <w:start w:val="1"/>
      <w:numFmt w:val="lowerRoman"/>
      <w:lvlText w:val="%1."/>
      <w:lvlJc w:val="right"/>
      <w:pPr>
        <w:ind w:left="1155" w:hanging="360"/>
      </w:pPr>
    </w:lvl>
    <w:lvl w:ilvl="1">
      <w:start w:val="1"/>
      <w:numFmt w:val="lowerLetter"/>
      <w:lvlText w:val="%2."/>
      <w:lvlJc w:val="left"/>
      <w:pPr>
        <w:ind w:left="1875" w:hanging="360"/>
      </w:pPr>
    </w:lvl>
    <w:lvl w:ilvl="2">
      <w:start w:val="1"/>
      <w:numFmt w:val="lowerRoman"/>
      <w:lvlText w:val="%3."/>
      <w:lvlJc w:val="right"/>
      <w:pPr>
        <w:ind w:left="2595" w:hanging="180"/>
      </w:pPr>
    </w:lvl>
    <w:lvl w:ilvl="3">
      <w:start w:val="1"/>
      <w:numFmt w:val="decimal"/>
      <w:lvlText w:val="%4."/>
      <w:lvlJc w:val="left"/>
      <w:pPr>
        <w:ind w:left="3315" w:hanging="360"/>
      </w:pPr>
    </w:lvl>
    <w:lvl w:ilvl="4">
      <w:start w:val="1"/>
      <w:numFmt w:val="lowerLetter"/>
      <w:lvlText w:val="%5."/>
      <w:lvlJc w:val="left"/>
      <w:pPr>
        <w:ind w:left="4035" w:hanging="360"/>
      </w:pPr>
    </w:lvl>
    <w:lvl w:ilvl="5">
      <w:start w:val="1"/>
      <w:numFmt w:val="lowerRoman"/>
      <w:lvlText w:val="%6."/>
      <w:lvlJc w:val="right"/>
      <w:pPr>
        <w:ind w:left="4755" w:hanging="180"/>
      </w:pPr>
    </w:lvl>
    <w:lvl w:ilvl="6">
      <w:start w:val="1"/>
      <w:numFmt w:val="decimal"/>
      <w:lvlText w:val="%7."/>
      <w:lvlJc w:val="left"/>
      <w:pPr>
        <w:ind w:left="5475" w:hanging="360"/>
      </w:pPr>
    </w:lvl>
    <w:lvl w:ilvl="7">
      <w:start w:val="1"/>
      <w:numFmt w:val="lowerLetter"/>
      <w:lvlText w:val="%8."/>
      <w:lvlJc w:val="left"/>
      <w:pPr>
        <w:ind w:left="6195" w:hanging="360"/>
      </w:pPr>
    </w:lvl>
    <w:lvl w:ilvl="8">
      <w:start w:val="1"/>
      <w:numFmt w:val="lowerRoman"/>
      <w:lvlText w:val="%9."/>
      <w:lvlJc w:val="right"/>
      <w:pPr>
        <w:ind w:left="6915" w:hanging="180"/>
      </w:pPr>
    </w:lvl>
  </w:abstractNum>
  <w:abstractNum w:abstractNumId="14">
    <w:nsid w:val="48937EF5"/>
    <w:multiLevelType w:val="multilevel"/>
    <w:tmpl w:val="48937EF5"/>
    <w:lvl w:ilvl="0">
      <w:start w:val="1"/>
      <w:numFmt w:val="lowerLetter"/>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nsid w:val="621A553F"/>
    <w:multiLevelType w:val="multilevel"/>
    <w:tmpl w:val="621A553F"/>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6423844"/>
    <w:multiLevelType w:val="multilevel"/>
    <w:tmpl w:val="66423844"/>
    <w:lvl w:ilvl="0">
      <w:start w:val="1"/>
      <w:numFmt w:val="lowerLetter"/>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7">
    <w:nsid w:val="6E772AE0"/>
    <w:multiLevelType w:val="multilevel"/>
    <w:tmpl w:val="6E772AE0"/>
    <w:lvl w:ilvl="0">
      <w:start w:val="1"/>
      <w:numFmt w:val="lowerRoman"/>
      <w:lvlText w:val="%1."/>
      <w:lvlJc w:val="right"/>
      <w:pPr>
        <w:ind w:left="1440" w:hanging="360"/>
      </w:pPr>
      <w:rPr>
        <w:color w:val="FF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73972C13"/>
    <w:multiLevelType w:val="multilevel"/>
    <w:tmpl w:val="73972C13"/>
    <w:lvl w:ilvl="0">
      <w:start w:val="1"/>
      <w:numFmt w:val="lowerLetter"/>
      <w:lvlText w:val="%1)"/>
      <w:lvlJc w:val="left"/>
      <w:pPr>
        <w:ind w:left="720" w:hanging="360"/>
      </w:pPr>
      <w:rPr>
        <w:rFonts w:ascii="Arial" w:hAnsi="Arial" w:hint="default"/>
        <w:b w:val="0"/>
        <w:i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3FB2698"/>
    <w:multiLevelType w:val="multilevel"/>
    <w:tmpl w:val="73FB2698"/>
    <w:lvl w:ilvl="0">
      <w:start w:val="1"/>
      <w:numFmt w:val="lowerLetter"/>
      <w:lvlText w:val="%1)"/>
      <w:lvlJc w:val="left"/>
      <w:pPr>
        <w:ind w:left="1800" w:hanging="360"/>
      </w:pPr>
      <w:rPr>
        <w:rFonts w:ascii="Arial" w:hAnsi="Arial" w:hint="default"/>
        <w:b w:val="0"/>
        <w:i w:val="0"/>
        <w:color w:val="000000"/>
        <w:sz w:val="22"/>
        <w:szCs w:val="2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abstractNumId w:val="7"/>
  </w:num>
  <w:num w:numId="2">
    <w:abstractNumId w:val="3"/>
  </w:num>
  <w:num w:numId="3">
    <w:abstractNumId w:val="16"/>
  </w:num>
  <w:num w:numId="4">
    <w:abstractNumId w:val="17"/>
  </w:num>
  <w:num w:numId="5">
    <w:abstractNumId w:val="2"/>
  </w:num>
  <w:num w:numId="6">
    <w:abstractNumId w:val="12"/>
  </w:num>
  <w:num w:numId="7">
    <w:abstractNumId w:val="0"/>
  </w:num>
  <w:num w:numId="8">
    <w:abstractNumId w:val="6"/>
  </w:num>
  <w:num w:numId="9">
    <w:abstractNumId w:val="15"/>
  </w:num>
  <w:num w:numId="10">
    <w:abstractNumId w:val="1"/>
  </w:num>
  <w:num w:numId="11">
    <w:abstractNumId w:val="9"/>
  </w:num>
  <w:num w:numId="12">
    <w:abstractNumId w:val="14"/>
  </w:num>
  <w:num w:numId="13">
    <w:abstractNumId w:val="4"/>
  </w:num>
  <w:num w:numId="14">
    <w:abstractNumId w:val="18"/>
  </w:num>
  <w:num w:numId="15">
    <w:abstractNumId w:val="19"/>
  </w:num>
  <w:num w:numId="16">
    <w:abstractNumId w:val="5"/>
  </w:num>
  <w:num w:numId="17">
    <w:abstractNumId w:val="10"/>
  </w:num>
  <w:num w:numId="18">
    <w:abstractNumId w:val="13"/>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376"/>
    <w:rsid w:val="00000DEB"/>
    <w:rsid w:val="0000472E"/>
    <w:rsid w:val="00011379"/>
    <w:rsid w:val="00012A86"/>
    <w:rsid w:val="00017F54"/>
    <w:rsid w:val="00021796"/>
    <w:rsid w:val="0002464D"/>
    <w:rsid w:val="00025446"/>
    <w:rsid w:val="00035535"/>
    <w:rsid w:val="00052383"/>
    <w:rsid w:val="00057D56"/>
    <w:rsid w:val="000602B6"/>
    <w:rsid w:val="0006209B"/>
    <w:rsid w:val="00067B7E"/>
    <w:rsid w:val="00071D65"/>
    <w:rsid w:val="00074FB0"/>
    <w:rsid w:val="000753A6"/>
    <w:rsid w:val="000820C3"/>
    <w:rsid w:val="00085D1C"/>
    <w:rsid w:val="00090358"/>
    <w:rsid w:val="00090F7B"/>
    <w:rsid w:val="0009297E"/>
    <w:rsid w:val="00093F3B"/>
    <w:rsid w:val="00095FD5"/>
    <w:rsid w:val="000A04E2"/>
    <w:rsid w:val="000A3530"/>
    <w:rsid w:val="000A3BFC"/>
    <w:rsid w:val="000B3D47"/>
    <w:rsid w:val="000B72BB"/>
    <w:rsid w:val="000C5EE0"/>
    <w:rsid w:val="000C7BAB"/>
    <w:rsid w:val="000D1F4E"/>
    <w:rsid w:val="000D3CB1"/>
    <w:rsid w:val="000E7679"/>
    <w:rsid w:val="000F6678"/>
    <w:rsid w:val="000F72C8"/>
    <w:rsid w:val="00100AAD"/>
    <w:rsid w:val="001035EF"/>
    <w:rsid w:val="001050DC"/>
    <w:rsid w:val="001065DC"/>
    <w:rsid w:val="00110F16"/>
    <w:rsid w:val="001157F2"/>
    <w:rsid w:val="00115B2A"/>
    <w:rsid w:val="00122AE2"/>
    <w:rsid w:val="00124382"/>
    <w:rsid w:val="0012467A"/>
    <w:rsid w:val="00136C48"/>
    <w:rsid w:val="00142B9F"/>
    <w:rsid w:val="00142CED"/>
    <w:rsid w:val="00143908"/>
    <w:rsid w:val="00156C6B"/>
    <w:rsid w:val="0016595C"/>
    <w:rsid w:val="00170D23"/>
    <w:rsid w:val="001719CA"/>
    <w:rsid w:val="00187732"/>
    <w:rsid w:val="001916C3"/>
    <w:rsid w:val="00193F7C"/>
    <w:rsid w:val="001A2970"/>
    <w:rsid w:val="001A3A8B"/>
    <w:rsid w:val="001B27B1"/>
    <w:rsid w:val="001C45DA"/>
    <w:rsid w:val="001C6DBE"/>
    <w:rsid w:val="001C7577"/>
    <w:rsid w:val="001D3747"/>
    <w:rsid w:val="001D6BA9"/>
    <w:rsid w:val="001E712E"/>
    <w:rsid w:val="001F764B"/>
    <w:rsid w:val="00212D2D"/>
    <w:rsid w:val="002162DF"/>
    <w:rsid w:val="00233B15"/>
    <w:rsid w:val="00243DDD"/>
    <w:rsid w:val="00262EF5"/>
    <w:rsid w:val="002634DE"/>
    <w:rsid w:val="00263595"/>
    <w:rsid w:val="002658F1"/>
    <w:rsid w:val="00274160"/>
    <w:rsid w:val="00282971"/>
    <w:rsid w:val="00290209"/>
    <w:rsid w:val="0029696E"/>
    <w:rsid w:val="002A0E8E"/>
    <w:rsid w:val="002A54F7"/>
    <w:rsid w:val="002B193E"/>
    <w:rsid w:val="002B621F"/>
    <w:rsid w:val="002C08A6"/>
    <w:rsid w:val="002C1957"/>
    <w:rsid w:val="002C3BCE"/>
    <w:rsid w:val="002C6E8F"/>
    <w:rsid w:val="002D1408"/>
    <w:rsid w:val="002D527A"/>
    <w:rsid w:val="002E4216"/>
    <w:rsid w:val="00301549"/>
    <w:rsid w:val="00301D49"/>
    <w:rsid w:val="00305529"/>
    <w:rsid w:val="003156C6"/>
    <w:rsid w:val="003226DA"/>
    <w:rsid w:val="003255F0"/>
    <w:rsid w:val="00325773"/>
    <w:rsid w:val="003258F1"/>
    <w:rsid w:val="00326C5E"/>
    <w:rsid w:val="00337C07"/>
    <w:rsid w:val="00341D67"/>
    <w:rsid w:val="00344039"/>
    <w:rsid w:val="0035067A"/>
    <w:rsid w:val="003540CE"/>
    <w:rsid w:val="003553B1"/>
    <w:rsid w:val="00355B59"/>
    <w:rsid w:val="00365607"/>
    <w:rsid w:val="00370060"/>
    <w:rsid w:val="00372C6F"/>
    <w:rsid w:val="00374720"/>
    <w:rsid w:val="0038606E"/>
    <w:rsid w:val="00396287"/>
    <w:rsid w:val="003A5956"/>
    <w:rsid w:val="003A6DA6"/>
    <w:rsid w:val="003B0467"/>
    <w:rsid w:val="003B2DCD"/>
    <w:rsid w:val="003B78AA"/>
    <w:rsid w:val="003C3282"/>
    <w:rsid w:val="003C4C68"/>
    <w:rsid w:val="003D1105"/>
    <w:rsid w:val="003D168E"/>
    <w:rsid w:val="003D4C13"/>
    <w:rsid w:val="003E0CE0"/>
    <w:rsid w:val="003E2AFF"/>
    <w:rsid w:val="003E2EF7"/>
    <w:rsid w:val="003E31C3"/>
    <w:rsid w:val="003F3B80"/>
    <w:rsid w:val="003F6D1F"/>
    <w:rsid w:val="00401D93"/>
    <w:rsid w:val="004028FB"/>
    <w:rsid w:val="00406A50"/>
    <w:rsid w:val="00406A65"/>
    <w:rsid w:val="0041278F"/>
    <w:rsid w:val="0041746D"/>
    <w:rsid w:val="00421548"/>
    <w:rsid w:val="004231CC"/>
    <w:rsid w:val="0042435F"/>
    <w:rsid w:val="00430B05"/>
    <w:rsid w:val="00431533"/>
    <w:rsid w:val="00431913"/>
    <w:rsid w:val="00437376"/>
    <w:rsid w:val="0045024C"/>
    <w:rsid w:val="00452B54"/>
    <w:rsid w:val="00462ABA"/>
    <w:rsid w:val="0046434E"/>
    <w:rsid w:val="00464605"/>
    <w:rsid w:val="00467368"/>
    <w:rsid w:val="00470FC8"/>
    <w:rsid w:val="00476600"/>
    <w:rsid w:val="0047794C"/>
    <w:rsid w:val="00477B7E"/>
    <w:rsid w:val="00484831"/>
    <w:rsid w:val="004A23DC"/>
    <w:rsid w:val="004A64D0"/>
    <w:rsid w:val="004B0378"/>
    <w:rsid w:val="004B5FCB"/>
    <w:rsid w:val="004D6ABA"/>
    <w:rsid w:val="004F523B"/>
    <w:rsid w:val="004F7DF0"/>
    <w:rsid w:val="005025F1"/>
    <w:rsid w:val="00510EFA"/>
    <w:rsid w:val="00526D28"/>
    <w:rsid w:val="00531799"/>
    <w:rsid w:val="005431DF"/>
    <w:rsid w:val="005434E3"/>
    <w:rsid w:val="005459B1"/>
    <w:rsid w:val="0055222B"/>
    <w:rsid w:val="0055671F"/>
    <w:rsid w:val="00563F4B"/>
    <w:rsid w:val="00565047"/>
    <w:rsid w:val="0056514E"/>
    <w:rsid w:val="0057081C"/>
    <w:rsid w:val="00573327"/>
    <w:rsid w:val="00573BBF"/>
    <w:rsid w:val="0057584E"/>
    <w:rsid w:val="00584497"/>
    <w:rsid w:val="00585C87"/>
    <w:rsid w:val="005869AC"/>
    <w:rsid w:val="00595EC2"/>
    <w:rsid w:val="0059642C"/>
    <w:rsid w:val="005A3170"/>
    <w:rsid w:val="005B35C6"/>
    <w:rsid w:val="005B569D"/>
    <w:rsid w:val="005B5880"/>
    <w:rsid w:val="005B7B00"/>
    <w:rsid w:val="005C1DC5"/>
    <w:rsid w:val="005E0F6C"/>
    <w:rsid w:val="005E289D"/>
    <w:rsid w:val="005E3F9D"/>
    <w:rsid w:val="005F3EDF"/>
    <w:rsid w:val="005F57CC"/>
    <w:rsid w:val="005F5A25"/>
    <w:rsid w:val="0060227F"/>
    <w:rsid w:val="00610254"/>
    <w:rsid w:val="006131FF"/>
    <w:rsid w:val="006276C0"/>
    <w:rsid w:val="00633EE8"/>
    <w:rsid w:val="00637FC4"/>
    <w:rsid w:val="00640FCA"/>
    <w:rsid w:val="0064260C"/>
    <w:rsid w:val="00650934"/>
    <w:rsid w:val="006567EE"/>
    <w:rsid w:val="00657D63"/>
    <w:rsid w:val="006647FA"/>
    <w:rsid w:val="0066604F"/>
    <w:rsid w:val="006670DA"/>
    <w:rsid w:val="00672E1B"/>
    <w:rsid w:val="00674EC6"/>
    <w:rsid w:val="00677BB2"/>
    <w:rsid w:val="00682BF5"/>
    <w:rsid w:val="006906D2"/>
    <w:rsid w:val="00691C14"/>
    <w:rsid w:val="006920FF"/>
    <w:rsid w:val="006A5165"/>
    <w:rsid w:val="006A6468"/>
    <w:rsid w:val="006A65A4"/>
    <w:rsid w:val="006B1070"/>
    <w:rsid w:val="006B28E9"/>
    <w:rsid w:val="006B4486"/>
    <w:rsid w:val="006C2124"/>
    <w:rsid w:val="006C61B3"/>
    <w:rsid w:val="006C7298"/>
    <w:rsid w:val="006D1565"/>
    <w:rsid w:val="006D3CEC"/>
    <w:rsid w:val="006E7B49"/>
    <w:rsid w:val="006F1A74"/>
    <w:rsid w:val="006F2B30"/>
    <w:rsid w:val="00701069"/>
    <w:rsid w:val="00702BF9"/>
    <w:rsid w:val="00703142"/>
    <w:rsid w:val="007049C8"/>
    <w:rsid w:val="00722F30"/>
    <w:rsid w:val="00726DC0"/>
    <w:rsid w:val="00732ADC"/>
    <w:rsid w:val="0073595B"/>
    <w:rsid w:val="007407EC"/>
    <w:rsid w:val="0074440E"/>
    <w:rsid w:val="00746A65"/>
    <w:rsid w:val="00753863"/>
    <w:rsid w:val="0076355E"/>
    <w:rsid w:val="00767D94"/>
    <w:rsid w:val="00772B39"/>
    <w:rsid w:val="0078115D"/>
    <w:rsid w:val="00785C78"/>
    <w:rsid w:val="00795BDC"/>
    <w:rsid w:val="007968ED"/>
    <w:rsid w:val="007A2A0C"/>
    <w:rsid w:val="007A3A39"/>
    <w:rsid w:val="007A3A5D"/>
    <w:rsid w:val="007A4455"/>
    <w:rsid w:val="007A5F2F"/>
    <w:rsid w:val="007B16F0"/>
    <w:rsid w:val="007B47D3"/>
    <w:rsid w:val="007B57CB"/>
    <w:rsid w:val="007B72BC"/>
    <w:rsid w:val="007B7976"/>
    <w:rsid w:val="007C26F4"/>
    <w:rsid w:val="007C3EA9"/>
    <w:rsid w:val="007C5164"/>
    <w:rsid w:val="007C74DC"/>
    <w:rsid w:val="007E09B6"/>
    <w:rsid w:val="007E148B"/>
    <w:rsid w:val="007E2990"/>
    <w:rsid w:val="007E4E32"/>
    <w:rsid w:val="007F0A42"/>
    <w:rsid w:val="007F3850"/>
    <w:rsid w:val="007F73B4"/>
    <w:rsid w:val="008065DE"/>
    <w:rsid w:val="008115D7"/>
    <w:rsid w:val="00814266"/>
    <w:rsid w:val="00817FAD"/>
    <w:rsid w:val="00826281"/>
    <w:rsid w:val="00832FFC"/>
    <w:rsid w:val="00833EEE"/>
    <w:rsid w:val="008343D0"/>
    <w:rsid w:val="00835D1F"/>
    <w:rsid w:val="008451DC"/>
    <w:rsid w:val="00854D3A"/>
    <w:rsid w:val="008617A5"/>
    <w:rsid w:val="00861F9F"/>
    <w:rsid w:val="00863028"/>
    <w:rsid w:val="00870EC8"/>
    <w:rsid w:val="00872F6F"/>
    <w:rsid w:val="00881A89"/>
    <w:rsid w:val="0088200D"/>
    <w:rsid w:val="0088427E"/>
    <w:rsid w:val="0088780D"/>
    <w:rsid w:val="00892F3F"/>
    <w:rsid w:val="00893031"/>
    <w:rsid w:val="008962F1"/>
    <w:rsid w:val="008A4AA7"/>
    <w:rsid w:val="008B39FA"/>
    <w:rsid w:val="008B4B5F"/>
    <w:rsid w:val="008B5335"/>
    <w:rsid w:val="008B6C66"/>
    <w:rsid w:val="008C5BA8"/>
    <w:rsid w:val="008D189F"/>
    <w:rsid w:val="008D354E"/>
    <w:rsid w:val="008D36DD"/>
    <w:rsid w:val="008E472E"/>
    <w:rsid w:val="008E7AA3"/>
    <w:rsid w:val="008E7E4E"/>
    <w:rsid w:val="008F4560"/>
    <w:rsid w:val="008F5ECC"/>
    <w:rsid w:val="00912002"/>
    <w:rsid w:val="00913F09"/>
    <w:rsid w:val="009225E7"/>
    <w:rsid w:val="0092364A"/>
    <w:rsid w:val="00924ADD"/>
    <w:rsid w:val="009258EF"/>
    <w:rsid w:val="009259ED"/>
    <w:rsid w:val="00927975"/>
    <w:rsid w:val="00943594"/>
    <w:rsid w:val="00946705"/>
    <w:rsid w:val="00952D7D"/>
    <w:rsid w:val="00957B16"/>
    <w:rsid w:val="00974407"/>
    <w:rsid w:val="00976D62"/>
    <w:rsid w:val="00984F8A"/>
    <w:rsid w:val="0099742E"/>
    <w:rsid w:val="009A0FBA"/>
    <w:rsid w:val="009A1D09"/>
    <w:rsid w:val="009A1E02"/>
    <w:rsid w:val="009A7275"/>
    <w:rsid w:val="009C173C"/>
    <w:rsid w:val="009C28D9"/>
    <w:rsid w:val="009C2A1A"/>
    <w:rsid w:val="009C2A9D"/>
    <w:rsid w:val="009C344A"/>
    <w:rsid w:val="009C36B7"/>
    <w:rsid w:val="009D6DD5"/>
    <w:rsid w:val="009E21E9"/>
    <w:rsid w:val="009E2DC2"/>
    <w:rsid w:val="009E6B8C"/>
    <w:rsid w:val="009F4A67"/>
    <w:rsid w:val="00A02733"/>
    <w:rsid w:val="00A10675"/>
    <w:rsid w:val="00A1117B"/>
    <w:rsid w:val="00A200BB"/>
    <w:rsid w:val="00A22E68"/>
    <w:rsid w:val="00A2395A"/>
    <w:rsid w:val="00A23D17"/>
    <w:rsid w:val="00A32AB6"/>
    <w:rsid w:val="00A34A3D"/>
    <w:rsid w:val="00A42606"/>
    <w:rsid w:val="00A42E8B"/>
    <w:rsid w:val="00A43BDA"/>
    <w:rsid w:val="00A456FE"/>
    <w:rsid w:val="00A46C90"/>
    <w:rsid w:val="00A47A82"/>
    <w:rsid w:val="00A54724"/>
    <w:rsid w:val="00A677ED"/>
    <w:rsid w:val="00A7438A"/>
    <w:rsid w:val="00A81F61"/>
    <w:rsid w:val="00A830C0"/>
    <w:rsid w:val="00A8649A"/>
    <w:rsid w:val="00A91A60"/>
    <w:rsid w:val="00A92E00"/>
    <w:rsid w:val="00A936F1"/>
    <w:rsid w:val="00A968E9"/>
    <w:rsid w:val="00AA1AA1"/>
    <w:rsid w:val="00AA3AAA"/>
    <w:rsid w:val="00AB01D0"/>
    <w:rsid w:val="00AB4712"/>
    <w:rsid w:val="00AB4C54"/>
    <w:rsid w:val="00AB5311"/>
    <w:rsid w:val="00AB5B99"/>
    <w:rsid w:val="00AB6F85"/>
    <w:rsid w:val="00AC28C8"/>
    <w:rsid w:val="00AC57B6"/>
    <w:rsid w:val="00AD3EDA"/>
    <w:rsid w:val="00AD5B70"/>
    <w:rsid w:val="00AF297F"/>
    <w:rsid w:val="00AF322D"/>
    <w:rsid w:val="00B0436D"/>
    <w:rsid w:val="00B05C9A"/>
    <w:rsid w:val="00B12FCB"/>
    <w:rsid w:val="00B36674"/>
    <w:rsid w:val="00B416DC"/>
    <w:rsid w:val="00B60256"/>
    <w:rsid w:val="00B63052"/>
    <w:rsid w:val="00B64240"/>
    <w:rsid w:val="00B72F4A"/>
    <w:rsid w:val="00B7575B"/>
    <w:rsid w:val="00B76105"/>
    <w:rsid w:val="00B7649A"/>
    <w:rsid w:val="00B776E2"/>
    <w:rsid w:val="00B82E00"/>
    <w:rsid w:val="00B875BF"/>
    <w:rsid w:val="00B92F4F"/>
    <w:rsid w:val="00BA039F"/>
    <w:rsid w:val="00BA1213"/>
    <w:rsid w:val="00BA2337"/>
    <w:rsid w:val="00BA2F99"/>
    <w:rsid w:val="00BA3D0A"/>
    <w:rsid w:val="00BB0C05"/>
    <w:rsid w:val="00BB2620"/>
    <w:rsid w:val="00BB5165"/>
    <w:rsid w:val="00BB6750"/>
    <w:rsid w:val="00BC1C2C"/>
    <w:rsid w:val="00BE7E6B"/>
    <w:rsid w:val="00C10052"/>
    <w:rsid w:val="00C10FBD"/>
    <w:rsid w:val="00C147BA"/>
    <w:rsid w:val="00C215C2"/>
    <w:rsid w:val="00C31E10"/>
    <w:rsid w:val="00C35621"/>
    <w:rsid w:val="00C3708F"/>
    <w:rsid w:val="00C53838"/>
    <w:rsid w:val="00C5385D"/>
    <w:rsid w:val="00C66CF2"/>
    <w:rsid w:val="00C82327"/>
    <w:rsid w:val="00C834D9"/>
    <w:rsid w:val="00C9184E"/>
    <w:rsid w:val="00C955CB"/>
    <w:rsid w:val="00C96EDF"/>
    <w:rsid w:val="00CA2810"/>
    <w:rsid w:val="00CA2D4A"/>
    <w:rsid w:val="00CA6DCC"/>
    <w:rsid w:val="00CA7012"/>
    <w:rsid w:val="00CB0DFE"/>
    <w:rsid w:val="00CB65B4"/>
    <w:rsid w:val="00CC3413"/>
    <w:rsid w:val="00CD75BD"/>
    <w:rsid w:val="00CE0C48"/>
    <w:rsid w:val="00CE416C"/>
    <w:rsid w:val="00CF7792"/>
    <w:rsid w:val="00D0009C"/>
    <w:rsid w:val="00D008A2"/>
    <w:rsid w:val="00D018A8"/>
    <w:rsid w:val="00D05896"/>
    <w:rsid w:val="00D1750A"/>
    <w:rsid w:val="00D17BDF"/>
    <w:rsid w:val="00D30919"/>
    <w:rsid w:val="00D37432"/>
    <w:rsid w:val="00D401AD"/>
    <w:rsid w:val="00D41B5A"/>
    <w:rsid w:val="00D433DE"/>
    <w:rsid w:val="00D4495D"/>
    <w:rsid w:val="00D50686"/>
    <w:rsid w:val="00D508EB"/>
    <w:rsid w:val="00D50A03"/>
    <w:rsid w:val="00D54505"/>
    <w:rsid w:val="00D54643"/>
    <w:rsid w:val="00D54EF6"/>
    <w:rsid w:val="00D562EA"/>
    <w:rsid w:val="00D56489"/>
    <w:rsid w:val="00D61B00"/>
    <w:rsid w:val="00D62773"/>
    <w:rsid w:val="00D649D3"/>
    <w:rsid w:val="00D67D20"/>
    <w:rsid w:val="00D70725"/>
    <w:rsid w:val="00D733F6"/>
    <w:rsid w:val="00D7411B"/>
    <w:rsid w:val="00D81373"/>
    <w:rsid w:val="00D870C3"/>
    <w:rsid w:val="00D87E3D"/>
    <w:rsid w:val="00D9249B"/>
    <w:rsid w:val="00D948BC"/>
    <w:rsid w:val="00DA007C"/>
    <w:rsid w:val="00DA1C1B"/>
    <w:rsid w:val="00DA5A5D"/>
    <w:rsid w:val="00DA6ACF"/>
    <w:rsid w:val="00DB58B4"/>
    <w:rsid w:val="00DB6FC1"/>
    <w:rsid w:val="00DB72B3"/>
    <w:rsid w:val="00DC2EBF"/>
    <w:rsid w:val="00DD5AB9"/>
    <w:rsid w:val="00DD714F"/>
    <w:rsid w:val="00DD7DA3"/>
    <w:rsid w:val="00DE46A1"/>
    <w:rsid w:val="00DE60C2"/>
    <w:rsid w:val="00DF2DDF"/>
    <w:rsid w:val="00DF729D"/>
    <w:rsid w:val="00E0355D"/>
    <w:rsid w:val="00E05633"/>
    <w:rsid w:val="00E06E2E"/>
    <w:rsid w:val="00E17AC1"/>
    <w:rsid w:val="00E21919"/>
    <w:rsid w:val="00E24960"/>
    <w:rsid w:val="00E25C58"/>
    <w:rsid w:val="00E334C5"/>
    <w:rsid w:val="00E35A40"/>
    <w:rsid w:val="00E47FA2"/>
    <w:rsid w:val="00E538BD"/>
    <w:rsid w:val="00E540F2"/>
    <w:rsid w:val="00E55192"/>
    <w:rsid w:val="00E55A3A"/>
    <w:rsid w:val="00E56A01"/>
    <w:rsid w:val="00E63E17"/>
    <w:rsid w:val="00E66F30"/>
    <w:rsid w:val="00E67137"/>
    <w:rsid w:val="00E6769B"/>
    <w:rsid w:val="00E737FF"/>
    <w:rsid w:val="00E75936"/>
    <w:rsid w:val="00E761B7"/>
    <w:rsid w:val="00E773D0"/>
    <w:rsid w:val="00E84CA7"/>
    <w:rsid w:val="00E91D20"/>
    <w:rsid w:val="00E94C5D"/>
    <w:rsid w:val="00E969B3"/>
    <w:rsid w:val="00E96DBE"/>
    <w:rsid w:val="00EA0AAD"/>
    <w:rsid w:val="00EA282B"/>
    <w:rsid w:val="00EC36F1"/>
    <w:rsid w:val="00ED4C30"/>
    <w:rsid w:val="00ED7EC4"/>
    <w:rsid w:val="00EE09BE"/>
    <w:rsid w:val="00EF524A"/>
    <w:rsid w:val="00EF5F33"/>
    <w:rsid w:val="00F03C00"/>
    <w:rsid w:val="00F0662A"/>
    <w:rsid w:val="00F06876"/>
    <w:rsid w:val="00F202D5"/>
    <w:rsid w:val="00F20D14"/>
    <w:rsid w:val="00F46053"/>
    <w:rsid w:val="00F50C9F"/>
    <w:rsid w:val="00F50D75"/>
    <w:rsid w:val="00F50FA6"/>
    <w:rsid w:val="00F528E3"/>
    <w:rsid w:val="00F57BF1"/>
    <w:rsid w:val="00F65E39"/>
    <w:rsid w:val="00F671AB"/>
    <w:rsid w:val="00F815D1"/>
    <w:rsid w:val="00F819D0"/>
    <w:rsid w:val="00F953D6"/>
    <w:rsid w:val="00F962DB"/>
    <w:rsid w:val="00F97E8C"/>
    <w:rsid w:val="00FB301B"/>
    <w:rsid w:val="00FB47E6"/>
    <w:rsid w:val="00FB6AC7"/>
    <w:rsid w:val="00FC4F44"/>
    <w:rsid w:val="00FD25DE"/>
    <w:rsid w:val="00FD59C9"/>
    <w:rsid w:val="00FD7AA8"/>
    <w:rsid w:val="00FD7FF3"/>
    <w:rsid w:val="00FE4B04"/>
    <w:rsid w:val="00FF55D3"/>
    <w:rsid w:val="04F36F3B"/>
    <w:rsid w:val="05C32781"/>
    <w:rsid w:val="0E26586B"/>
    <w:rsid w:val="1C247353"/>
    <w:rsid w:val="1D4B394C"/>
    <w:rsid w:val="1F6111EA"/>
    <w:rsid w:val="29342F12"/>
    <w:rsid w:val="2EC43B85"/>
    <w:rsid w:val="2F0C3E0F"/>
    <w:rsid w:val="2FCA5EE0"/>
    <w:rsid w:val="3E7A6130"/>
    <w:rsid w:val="4107771F"/>
    <w:rsid w:val="41AC406F"/>
    <w:rsid w:val="492B004E"/>
    <w:rsid w:val="4A2C3AEC"/>
    <w:rsid w:val="55BD3AA3"/>
    <w:rsid w:val="55DA4830"/>
    <w:rsid w:val="597E675D"/>
    <w:rsid w:val="5AD659B4"/>
    <w:rsid w:val="5D5E30F2"/>
    <w:rsid w:val="5FD23AB9"/>
    <w:rsid w:val="60962352"/>
    <w:rsid w:val="61461E1C"/>
    <w:rsid w:val="6954782B"/>
    <w:rsid w:val="75641328"/>
    <w:rsid w:val="772C091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9" fillcolor="white">
      <v:fill color="white"/>
    </o:shapedefaults>
    <o:shapelayout v:ext="edit">
      <o:idmap v:ext="edit" data="1"/>
    </o:shapelayout>
  </w:shapeDefaults>
  <w:decimalSymbol w:val=","/>
  <w:listSeparator w:val=";"/>
  <w15:docId w15:val="{04877AA5-FD53-4644-A9FB-5D5E5C28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iPriority="0" w:qFormat="1"/>
    <w:lsdException w:name="footer" w:semiHidden="1"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semiHidden="1"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39"/>
    <w:lsdException w:name="Table Theme" w:semiHidden="1" w:unhideWhenUsed="1"/>
    <w:lsdException w:name="Placeholder Text"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Lucida Sans Unicode" w:cs="Lucida Sans Unicode"/>
      <w:sz w:val="24"/>
      <w:szCs w:val="24"/>
      <w:lang w:bidi="pt-BR"/>
    </w:rPr>
  </w:style>
  <w:style w:type="paragraph" w:styleId="Ttulo1">
    <w:name w:val="heading 1"/>
    <w:basedOn w:val="Normal"/>
    <w:next w:val="Normal"/>
    <w:qFormat/>
    <w:pPr>
      <w:keepNext/>
      <w:tabs>
        <w:tab w:val="left" w:pos="0"/>
        <w:tab w:val="left" w:pos="3119"/>
      </w:tabs>
      <w:ind w:left="432" w:hanging="432"/>
      <w:jc w:val="center"/>
      <w:outlineLvl w:val="0"/>
    </w:pPr>
    <w:rPr>
      <w:rFonts w:ascii="Arial Narrow" w:hAnsi="Arial Narrow"/>
      <w:b/>
    </w:rPr>
  </w:style>
  <w:style w:type="paragraph" w:styleId="Ttulo2">
    <w:name w:val="heading 2"/>
    <w:basedOn w:val="Normal"/>
    <w:next w:val="Normal"/>
    <w:qFormat/>
    <w:pPr>
      <w:keepNext/>
      <w:tabs>
        <w:tab w:val="left" w:pos="0"/>
      </w:tabs>
      <w:spacing w:before="120" w:after="120"/>
      <w:ind w:left="576" w:hanging="576"/>
      <w:jc w:val="both"/>
      <w:outlineLvl w:val="1"/>
    </w:pPr>
  </w:style>
  <w:style w:type="paragraph" w:styleId="Ttulo3">
    <w:name w:val="heading 3"/>
    <w:basedOn w:val="Normal"/>
    <w:next w:val="Normal"/>
    <w:qFormat/>
    <w:pPr>
      <w:keepNext/>
      <w:tabs>
        <w:tab w:val="left" w:pos="0"/>
      </w:tabs>
      <w:ind w:left="720" w:hanging="720"/>
      <w:jc w:val="both"/>
      <w:outlineLvl w:val="2"/>
    </w:pPr>
    <w:rPr>
      <w:b/>
    </w:rPr>
  </w:style>
  <w:style w:type="paragraph" w:styleId="Ttulo4">
    <w:name w:val="heading 4"/>
    <w:basedOn w:val="Normal"/>
    <w:next w:val="Normal"/>
    <w:autoRedefine/>
    <w:qFormat/>
    <w:pPr>
      <w:keepNext/>
      <w:jc w:val="center"/>
      <w:outlineLvl w:val="3"/>
    </w:pPr>
    <w:rPr>
      <w:b/>
      <w:sz w:val="23"/>
    </w:rPr>
  </w:style>
  <w:style w:type="paragraph" w:styleId="Ttulo5">
    <w:name w:val="heading 5"/>
    <w:basedOn w:val="Normal"/>
    <w:next w:val="Normal"/>
    <w:qFormat/>
    <w:pPr>
      <w:keepNext/>
      <w:tabs>
        <w:tab w:val="left" w:pos="0"/>
      </w:tabs>
      <w:spacing w:before="120" w:after="120"/>
      <w:ind w:left="1008" w:hanging="1008"/>
      <w:jc w:val="both"/>
      <w:outlineLvl w:val="4"/>
    </w:pPr>
  </w:style>
  <w:style w:type="paragraph" w:styleId="Ttulo6">
    <w:name w:val="heading 6"/>
    <w:basedOn w:val="Normal"/>
    <w:next w:val="Normal"/>
    <w:qFormat/>
    <w:pPr>
      <w:keepNext/>
      <w:tabs>
        <w:tab w:val="left" w:pos="0"/>
      </w:tabs>
      <w:ind w:left="1152" w:hanging="1152"/>
      <w:outlineLvl w:val="5"/>
    </w:pPr>
    <w:rPr>
      <w:b/>
    </w:rPr>
  </w:style>
  <w:style w:type="paragraph" w:styleId="Ttulo7">
    <w:name w:val="heading 7"/>
    <w:basedOn w:val="Normal"/>
    <w:next w:val="Normal"/>
    <w:qFormat/>
    <w:pPr>
      <w:keepNext/>
      <w:widowControl/>
      <w:suppressAutoHyphens w:val="0"/>
      <w:spacing w:before="120" w:after="120"/>
      <w:jc w:val="center"/>
      <w:outlineLvl w:val="6"/>
    </w:pPr>
    <w:rPr>
      <w:rFonts w:eastAsia="Times New Roman"/>
      <w:b/>
    </w:rPr>
  </w:style>
  <w:style w:type="paragraph" w:styleId="Ttulo8">
    <w:name w:val="heading 8"/>
    <w:basedOn w:val="Normal"/>
    <w:next w:val="Normal"/>
    <w:qFormat/>
    <w:pPr>
      <w:keepNext/>
      <w:widowControl/>
      <w:outlineLvl w:val="7"/>
    </w:pPr>
    <w:rPr>
      <w:rFonts w:ascii="Arial" w:eastAsia="Times New Roman" w:hAnsi="Arial" w:cs="Times New Roman"/>
      <w:szCs w:val="20"/>
    </w:rPr>
  </w:style>
  <w:style w:type="paragraph" w:styleId="Ttulo9">
    <w:name w:val="heading 9"/>
    <w:basedOn w:val="Normal"/>
    <w:next w:val="Normal"/>
    <w:qFormat/>
    <w:pPr>
      <w:keepNext/>
      <w:widowControl/>
      <w:tabs>
        <w:tab w:val="left" w:pos="288"/>
        <w:tab w:val="left" w:pos="576"/>
        <w:tab w:val="left" w:pos="1008"/>
        <w:tab w:val="left" w:pos="1728"/>
        <w:tab w:val="left" w:pos="2448"/>
        <w:tab w:val="left" w:pos="3168"/>
        <w:tab w:val="left" w:pos="3888"/>
        <w:tab w:val="left" w:pos="4608"/>
        <w:tab w:val="left" w:pos="5328"/>
        <w:tab w:val="left" w:pos="6048"/>
        <w:tab w:val="left" w:pos="6768"/>
      </w:tabs>
      <w:jc w:val="both"/>
      <w:outlineLvl w:val="8"/>
    </w:pPr>
    <w:rPr>
      <w:rFonts w:ascii="Arial" w:eastAsia="Times New Roman" w:hAnsi="Arial" w:cs="Times New Roman"/>
      <w:szCs w:val="2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Pr>
      <w:sz w:val="16"/>
      <w:szCs w:val="16"/>
    </w:rPr>
  </w:style>
  <w:style w:type="character" w:styleId="Refdenotaderodap">
    <w:name w:val="footnote reference"/>
    <w:autoRedefine/>
    <w:uiPriority w:val="99"/>
    <w:unhideWhenUsed/>
    <w:qFormat/>
    <w:rPr>
      <w:vertAlign w:val="superscript"/>
    </w:rPr>
  </w:style>
  <w:style w:type="character" w:styleId="Hyperlink">
    <w:name w:val="Hyperlink"/>
    <w:autoRedefine/>
    <w:semiHidden/>
    <w:qFormat/>
    <w:rPr>
      <w:color w:val="0000FF"/>
      <w:u w:val="single"/>
    </w:rPr>
  </w:style>
  <w:style w:type="character" w:styleId="Nmerodepgina">
    <w:name w:val="page number"/>
    <w:autoRedefine/>
    <w:semiHidden/>
    <w:qFormat/>
  </w:style>
  <w:style w:type="paragraph" w:styleId="Lista">
    <w:name w:val="List"/>
    <w:basedOn w:val="Corpodetexto"/>
    <w:semiHidden/>
    <w:rPr>
      <w:rFonts w:cs="Arial Unicode MS"/>
    </w:rPr>
  </w:style>
  <w:style w:type="paragraph" w:styleId="Corpodetexto">
    <w:name w:val="Body Text"/>
    <w:basedOn w:val="Normal"/>
    <w:semiHidden/>
    <w:pPr>
      <w:spacing w:after="120"/>
    </w:pPr>
  </w:style>
  <w:style w:type="paragraph" w:styleId="Textoembloco">
    <w:name w:val="Block Text"/>
    <w:basedOn w:val="Normal"/>
    <w:autoRedefine/>
    <w:semiHidden/>
    <w:qFormat/>
    <w:pPr>
      <w:suppressAutoHyphens w:val="0"/>
      <w:spacing w:before="120" w:after="120"/>
      <w:ind w:left="2835" w:right="2002"/>
      <w:jc w:val="both"/>
    </w:pPr>
    <w:rPr>
      <w:b/>
      <w:lang w:bidi="ar-SA"/>
    </w:rPr>
  </w:style>
  <w:style w:type="paragraph" w:styleId="Textodecomentrio">
    <w:name w:val="annotation text"/>
    <w:basedOn w:val="Normal"/>
    <w:link w:val="TextodecomentrioChar"/>
    <w:uiPriority w:val="99"/>
    <w:semiHidden/>
    <w:unhideWhenUsed/>
    <w:rPr>
      <w:sz w:val="20"/>
      <w:szCs w:val="20"/>
    </w:rPr>
  </w:style>
  <w:style w:type="paragraph" w:styleId="Recuodecorpodetexto2">
    <w:name w:val="Body Text Indent 2"/>
    <w:basedOn w:val="Normal"/>
    <w:autoRedefine/>
    <w:semiHidden/>
    <w:qFormat/>
    <w:pPr>
      <w:ind w:firstLine="1170"/>
      <w:jc w:val="both"/>
    </w:pPr>
  </w:style>
  <w:style w:type="paragraph" w:styleId="Ttulo">
    <w:name w:val="Title"/>
    <w:basedOn w:val="Normal"/>
    <w:next w:val="Subttulo"/>
    <w:qFormat/>
    <w:pPr>
      <w:widowControl/>
      <w:jc w:val="center"/>
    </w:pPr>
    <w:rPr>
      <w:rFonts w:eastAsia="Times New Roman" w:cs="Times New Roman"/>
      <w:szCs w:val="20"/>
      <w:u w:val="single"/>
      <w:lang w:eastAsia="ar-SA"/>
    </w:rPr>
  </w:style>
  <w:style w:type="paragraph" w:styleId="Subttulo">
    <w:name w:val="Subtitle"/>
    <w:basedOn w:val="Normal"/>
    <w:autoRedefine/>
    <w:qFormat/>
    <w:pPr>
      <w:spacing w:after="60"/>
      <w:jc w:val="center"/>
      <w:outlineLvl w:val="1"/>
    </w:pPr>
    <w:rPr>
      <w:rFonts w:ascii="Arial" w:hAnsi="Arial" w:cs="Arial"/>
    </w:rPr>
  </w:style>
  <w:style w:type="paragraph" w:styleId="NormalWeb">
    <w:name w:val="Normal (Web)"/>
    <w:basedOn w:val="Normal"/>
    <w:autoRedefine/>
    <w:uiPriority w:val="99"/>
    <w:qFormat/>
    <w:pPr>
      <w:spacing w:before="100" w:after="100"/>
    </w:pPr>
    <w:rPr>
      <w:rFonts w:ascii="Arial Unicode MS" w:eastAsia="Arial Unicode MS" w:hAnsi="Arial Unicode MS"/>
    </w:rPr>
  </w:style>
  <w:style w:type="paragraph" w:styleId="TextosemFormatao">
    <w:name w:val="Plain Text"/>
    <w:basedOn w:val="Normal"/>
    <w:autoRedefine/>
    <w:semiHidden/>
    <w:qFormat/>
    <w:pPr>
      <w:widowControl/>
      <w:suppressAutoHyphens w:val="0"/>
    </w:pPr>
    <w:rPr>
      <w:rFonts w:ascii="Courier New" w:eastAsia="Times New Roman" w:hAnsi="Courier New"/>
      <w:sz w:val="20"/>
    </w:rPr>
  </w:style>
  <w:style w:type="paragraph" w:styleId="Corpodetexto3">
    <w:name w:val="Body Text 3"/>
    <w:basedOn w:val="Normal"/>
    <w:autoRedefine/>
    <w:semiHidden/>
    <w:qFormat/>
    <w:pPr>
      <w:tabs>
        <w:tab w:val="left" w:pos="3119"/>
      </w:tabs>
      <w:ind w:right="-180"/>
    </w:pPr>
    <w:rPr>
      <w:rFonts w:ascii="Verdana" w:hAnsi="Verdana"/>
      <w:sz w:val="22"/>
    </w:rPr>
  </w:style>
  <w:style w:type="paragraph" w:styleId="Corpodetexto2">
    <w:name w:val="Body Text 2"/>
    <w:basedOn w:val="Normal"/>
    <w:autoRedefine/>
    <w:semiHidden/>
    <w:qFormat/>
    <w:pPr>
      <w:jc w:val="both"/>
    </w:pPr>
    <w:rPr>
      <w:rFonts w:ascii="Verdana" w:hAnsi="Verdana"/>
      <w:sz w:val="22"/>
    </w:rPr>
  </w:style>
  <w:style w:type="paragraph" w:styleId="Cabealho">
    <w:name w:val="header"/>
    <w:basedOn w:val="Normal"/>
    <w:link w:val="CabealhoChar"/>
    <w:autoRedefine/>
    <w:qFormat/>
    <w:pPr>
      <w:suppressLineNumbers/>
      <w:tabs>
        <w:tab w:val="center" w:pos="4818"/>
        <w:tab w:val="right" w:pos="9637"/>
      </w:tabs>
    </w:pPr>
  </w:style>
  <w:style w:type="paragraph" w:styleId="Assuntodocomentrio">
    <w:name w:val="annotation subject"/>
    <w:basedOn w:val="Textodecomentrio"/>
    <w:next w:val="Textodecomentrio"/>
    <w:link w:val="AssuntodocomentrioChar"/>
    <w:uiPriority w:val="99"/>
    <w:semiHidden/>
    <w:unhideWhenUsed/>
    <w:rPr>
      <w:b/>
      <w:bCs/>
    </w:rPr>
  </w:style>
  <w:style w:type="paragraph" w:styleId="Rodap">
    <w:name w:val="footer"/>
    <w:basedOn w:val="Normal"/>
    <w:autoRedefine/>
    <w:semiHidden/>
    <w:qFormat/>
    <w:pPr>
      <w:tabs>
        <w:tab w:val="center" w:pos="4419"/>
        <w:tab w:val="right" w:pos="8838"/>
      </w:tabs>
    </w:pPr>
  </w:style>
  <w:style w:type="paragraph" w:styleId="Legenda">
    <w:name w:val="caption"/>
    <w:basedOn w:val="Normal"/>
    <w:autoRedefine/>
    <w:qFormat/>
    <w:pPr>
      <w:suppressLineNumbers/>
      <w:spacing w:before="120" w:after="120"/>
    </w:pPr>
    <w:rPr>
      <w:rFonts w:cs="Arial Unicode MS"/>
      <w:i/>
      <w:iCs/>
    </w:rPr>
  </w:style>
  <w:style w:type="paragraph" w:styleId="Recuodecorpodetexto3">
    <w:name w:val="Body Text Indent 3"/>
    <w:basedOn w:val="Normal"/>
    <w:autoRedefine/>
    <w:semiHidden/>
    <w:qFormat/>
    <w:pPr>
      <w:ind w:firstLine="1440"/>
      <w:jc w:val="both"/>
    </w:pPr>
  </w:style>
  <w:style w:type="paragraph" w:styleId="Textodebalo">
    <w:name w:val="Balloon Text"/>
    <w:basedOn w:val="Normal"/>
    <w:unhideWhenUsed/>
    <w:rPr>
      <w:rFonts w:ascii="Tahoma" w:hAnsi="Tahoma" w:cs="Tahoma"/>
      <w:sz w:val="16"/>
      <w:szCs w:val="16"/>
    </w:rPr>
  </w:style>
  <w:style w:type="paragraph" w:styleId="Textodenotaderodap">
    <w:name w:val="footnote text"/>
    <w:basedOn w:val="Normal"/>
    <w:link w:val="TextodenotaderodapChar"/>
    <w:autoRedefine/>
    <w:uiPriority w:val="99"/>
    <w:unhideWhenUsed/>
    <w:qFormat/>
    <w:rPr>
      <w:sz w:val="20"/>
      <w:szCs w:val="20"/>
    </w:rPr>
  </w:style>
  <w:style w:type="paragraph" w:styleId="Recuodecorpodetexto">
    <w:name w:val="Body Text Indent"/>
    <w:basedOn w:val="Normal"/>
    <w:link w:val="RecuodecorpodetextoChar"/>
    <w:autoRedefine/>
    <w:semiHidden/>
    <w:qFormat/>
    <w:rsid w:val="00C3708F"/>
    <w:pPr>
      <w:numPr>
        <w:ilvl w:val="1"/>
        <w:numId w:val="1"/>
      </w:numPr>
      <w:tabs>
        <w:tab w:val="left" w:pos="567"/>
        <w:tab w:val="left" w:pos="4536"/>
      </w:tabs>
      <w:ind w:left="426" w:hanging="426"/>
      <w:jc w:val="both"/>
    </w:pPr>
    <w:rPr>
      <w:rFonts w:ascii="Arial" w:hAnsi="Arial"/>
      <w:sz w:val="22"/>
      <w:szCs w:val="22"/>
    </w:rPr>
  </w:style>
  <w:style w:type="character" w:customStyle="1" w:styleId="CabealhoChar">
    <w:name w:val="Cabeçalho Char"/>
    <w:link w:val="Cabealho"/>
    <w:autoRedefine/>
    <w:qFormat/>
    <w:rPr>
      <w:rFonts w:eastAsia="Lucida Sans Unicode" w:cs="Lucida Sans Unicode"/>
      <w:sz w:val="24"/>
      <w:szCs w:val="24"/>
      <w:lang w:bidi="pt-BR"/>
    </w:rPr>
  </w:style>
  <w:style w:type="character" w:customStyle="1" w:styleId="TextodenotaderodapChar">
    <w:name w:val="Texto de nota de rodapé Char"/>
    <w:link w:val="Textodenotaderodap"/>
    <w:autoRedefine/>
    <w:uiPriority w:val="99"/>
    <w:qFormat/>
    <w:rPr>
      <w:rFonts w:eastAsia="Lucida Sans Unicode" w:cs="Lucida Sans Unicode"/>
      <w:lang w:bidi="pt-BR"/>
    </w:rPr>
  </w:style>
  <w:style w:type="character" w:customStyle="1" w:styleId="RecuodecorpodetextoChar">
    <w:name w:val="Recuo de corpo de texto Char"/>
    <w:link w:val="Recuodecorpodetexto"/>
    <w:autoRedefine/>
    <w:semiHidden/>
    <w:qFormat/>
    <w:rsid w:val="00C3708F"/>
    <w:rPr>
      <w:rFonts w:ascii="Arial" w:eastAsia="Lucida Sans Unicode" w:hAnsi="Arial" w:cs="Lucida Sans Unicode"/>
      <w:sz w:val="22"/>
      <w:szCs w:val="22"/>
      <w:lang w:bidi="pt-BR"/>
    </w:rPr>
  </w:style>
  <w:style w:type="character" w:customStyle="1" w:styleId="Smbolosdenumerao">
    <w:name w:val="Símbolos de numeração"/>
    <w:autoRedefine/>
    <w:qFormat/>
  </w:style>
  <w:style w:type="character" w:customStyle="1" w:styleId="Marcadores">
    <w:name w:val="Marcadores"/>
    <w:autoRedefine/>
    <w:qFormat/>
    <w:rPr>
      <w:rFonts w:ascii="StarSymbol" w:eastAsia="StarSymbol" w:hAnsi="StarSymbol" w:cs="StarSymbol"/>
      <w:sz w:val="18"/>
      <w:szCs w:val="18"/>
    </w:rPr>
  </w:style>
  <w:style w:type="character" w:customStyle="1" w:styleId="WW8Num51z0">
    <w:name w:val="WW8Num51z0"/>
    <w:autoRedefine/>
    <w:qFormat/>
    <w:rPr>
      <w:rFonts w:ascii="Symbol" w:hAnsi="Symbol"/>
    </w:rPr>
  </w:style>
  <w:style w:type="character" w:customStyle="1" w:styleId="Fontepargpadro1">
    <w:name w:val="Fonte parág. padrão1"/>
    <w:autoRedefine/>
    <w:qFormat/>
  </w:style>
  <w:style w:type="character" w:customStyle="1" w:styleId="RTFNum31">
    <w:name w:val="RTF_Num 3 1"/>
    <w:autoRedefine/>
    <w:qFormat/>
    <w:rPr>
      <w:rFonts w:ascii="Symbol" w:eastAsia="Symbol" w:hAnsi="Symbol" w:cs="Symbol"/>
    </w:rPr>
  </w:style>
  <w:style w:type="character" w:customStyle="1" w:styleId="RTFNum32">
    <w:name w:val="RTF_Num 3 2"/>
    <w:autoRedefine/>
    <w:qFormat/>
    <w:rPr>
      <w:rFonts w:ascii="Courier New" w:eastAsia="Courier New" w:hAnsi="Courier New" w:cs="Wingdings"/>
    </w:rPr>
  </w:style>
  <w:style w:type="character" w:customStyle="1" w:styleId="RTFNum33">
    <w:name w:val="RTF_Num 3 3"/>
    <w:autoRedefine/>
    <w:qFormat/>
  </w:style>
  <w:style w:type="character" w:customStyle="1" w:styleId="RTFNum34">
    <w:name w:val="RTF_Num 3 4"/>
    <w:autoRedefine/>
    <w:qFormat/>
    <w:rPr>
      <w:rFonts w:ascii="Symbol" w:eastAsia="Symbol" w:hAnsi="Symbol" w:cs="Symbol"/>
    </w:rPr>
  </w:style>
  <w:style w:type="character" w:customStyle="1" w:styleId="RTFNum35">
    <w:name w:val="RTF_Num 3 5"/>
    <w:autoRedefine/>
    <w:qFormat/>
    <w:rPr>
      <w:rFonts w:ascii="Courier New" w:eastAsia="Courier New" w:hAnsi="Courier New" w:cs="Wingdings"/>
    </w:rPr>
  </w:style>
  <w:style w:type="character" w:customStyle="1" w:styleId="RTFNum36">
    <w:name w:val="RTF_Num 3 6"/>
    <w:autoRedefine/>
    <w:qFormat/>
    <w:rPr>
      <w:rFonts w:ascii="Wingdings" w:eastAsia="Wingdings" w:hAnsi="Wingdings" w:cs="Verdana"/>
    </w:rPr>
  </w:style>
  <w:style w:type="character" w:customStyle="1" w:styleId="RTFNum37">
    <w:name w:val="RTF_Num 3 7"/>
    <w:autoRedefine/>
    <w:qFormat/>
    <w:rPr>
      <w:rFonts w:ascii="Symbol" w:eastAsia="Symbol" w:hAnsi="Symbol" w:cs="Symbol"/>
    </w:rPr>
  </w:style>
  <w:style w:type="character" w:customStyle="1" w:styleId="RTFNum38">
    <w:name w:val="RTF_Num 3 8"/>
    <w:autoRedefine/>
    <w:qFormat/>
    <w:rPr>
      <w:rFonts w:ascii="Courier New" w:eastAsia="Courier New" w:hAnsi="Courier New" w:cs="Wingdings"/>
    </w:rPr>
  </w:style>
  <w:style w:type="character" w:customStyle="1" w:styleId="RTFNum39">
    <w:name w:val="RTF_Num 3 9"/>
    <w:autoRedefine/>
    <w:qFormat/>
    <w:rPr>
      <w:rFonts w:ascii="Wingdings" w:eastAsia="Wingdings" w:hAnsi="Wingdings" w:cs="Verdana"/>
    </w:rPr>
  </w:style>
  <w:style w:type="character" w:customStyle="1" w:styleId="RTFNum41">
    <w:name w:val="RTF_Num 4 1"/>
  </w:style>
  <w:style w:type="character" w:customStyle="1" w:styleId="RTFNum42">
    <w:name w:val="RTF_Num 4 2"/>
    <w:autoRedefine/>
    <w:qFormat/>
  </w:style>
  <w:style w:type="character" w:customStyle="1" w:styleId="RTFNum43">
    <w:name w:val="RTF_Num 4 3"/>
    <w:autoRedefine/>
    <w:qFormat/>
  </w:style>
  <w:style w:type="character" w:customStyle="1" w:styleId="RTFNum44">
    <w:name w:val="RTF_Num 4 4"/>
    <w:autoRedefine/>
    <w:qFormat/>
  </w:style>
  <w:style w:type="character" w:customStyle="1" w:styleId="RTFNum45">
    <w:name w:val="RTF_Num 4 5"/>
  </w:style>
  <w:style w:type="character" w:customStyle="1" w:styleId="RTFNum46">
    <w:name w:val="RTF_Num 4 6"/>
  </w:style>
  <w:style w:type="character" w:customStyle="1" w:styleId="RTFNum47">
    <w:name w:val="RTF_Num 4 7"/>
    <w:autoRedefine/>
    <w:qFormat/>
  </w:style>
  <w:style w:type="character" w:customStyle="1" w:styleId="RTFNum48">
    <w:name w:val="RTF_Num 4 8"/>
  </w:style>
  <w:style w:type="character" w:customStyle="1" w:styleId="RTFNum49">
    <w:name w:val="RTF_Num 4 9"/>
  </w:style>
  <w:style w:type="character" w:customStyle="1" w:styleId="RTFNum51">
    <w:name w:val="RTF_Num 5 1"/>
    <w:rPr>
      <w:rFonts w:ascii="Symbol" w:eastAsia="Symbol" w:hAnsi="Symbol" w:cs="Symbol"/>
      <w:color w:val="auto"/>
    </w:rPr>
  </w:style>
  <w:style w:type="character" w:customStyle="1" w:styleId="RTFNum52">
    <w:name w:val="RTF_Num 5 2"/>
    <w:autoRedefine/>
    <w:qFormat/>
    <w:rPr>
      <w:rFonts w:ascii="Courier New" w:eastAsia="Courier New" w:hAnsi="Courier New" w:cs="Wingdings"/>
    </w:rPr>
  </w:style>
  <w:style w:type="character" w:customStyle="1" w:styleId="RTFNum53">
    <w:name w:val="RTF_Num 5 3"/>
    <w:autoRedefine/>
    <w:qFormat/>
    <w:rPr>
      <w:rFonts w:ascii="Wingdings" w:eastAsia="Wingdings" w:hAnsi="Wingdings" w:cs="Verdana"/>
    </w:rPr>
  </w:style>
  <w:style w:type="character" w:customStyle="1" w:styleId="RTFNum54">
    <w:name w:val="RTF_Num 5 4"/>
    <w:autoRedefine/>
    <w:qFormat/>
    <w:rPr>
      <w:rFonts w:ascii="Symbol" w:eastAsia="Symbol" w:hAnsi="Symbol" w:cs="Symbol"/>
    </w:rPr>
  </w:style>
  <w:style w:type="character" w:customStyle="1" w:styleId="RTFNum55">
    <w:name w:val="RTF_Num 5 5"/>
    <w:autoRedefine/>
    <w:qFormat/>
    <w:rPr>
      <w:rFonts w:ascii="Courier New" w:eastAsia="Courier New" w:hAnsi="Courier New" w:cs="Wingdings"/>
    </w:rPr>
  </w:style>
  <w:style w:type="character" w:customStyle="1" w:styleId="RTFNum56">
    <w:name w:val="RTF_Num 5 6"/>
    <w:rPr>
      <w:rFonts w:ascii="Wingdings" w:eastAsia="Wingdings" w:hAnsi="Wingdings" w:cs="Verdana"/>
    </w:rPr>
  </w:style>
  <w:style w:type="character" w:customStyle="1" w:styleId="RTFNum57">
    <w:name w:val="RTF_Num 5 7"/>
    <w:autoRedefine/>
    <w:qFormat/>
    <w:rPr>
      <w:rFonts w:ascii="Symbol" w:eastAsia="Symbol" w:hAnsi="Symbol" w:cs="Symbol"/>
    </w:rPr>
  </w:style>
  <w:style w:type="character" w:customStyle="1" w:styleId="RTFNum58">
    <w:name w:val="RTF_Num 5 8"/>
    <w:autoRedefine/>
    <w:qFormat/>
    <w:rPr>
      <w:rFonts w:ascii="Courier New" w:eastAsia="Courier New" w:hAnsi="Courier New" w:cs="Wingdings"/>
    </w:rPr>
  </w:style>
  <w:style w:type="character" w:customStyle="1" w:styleId="RTFNum59">
    <w:name w:val="RTF_Num 5 9"/>
    <w:autoRedefine/>
    <w:qFormat/>
    <w:rPr>
      <w:rFonts w:ascii="Wingdings" w:eastAsia="Wingdings" w:hAnsi="Wingdings" w:cs="Verdana"/>
    </w:rPr>
  </w:style>
  <w:style w:type="character" w:customStyle="1" w:styleId="RTFNum61">
    <w:name w:val="RTF_Num 6 1"/>
    <w:autoRedefine/>
    <w:qFormat/>
    <w:rPr>
      <w:rFonts w:ascii="Symbol" w:eastAsia="Symbol" w:hAnsi="Symbol" w:cs="Symbol"/>
      <w:color w:val="auto"/>
    </w:rPr>
  </w:style>
  <w:style w:type="character" w:customStyle="1" w:styleId="RTFNum62">
    <w:name w:val="RTF_Num 6 2"/>
    <w:autoRedefine/>
    <w:qFormat/>
    <w:rPr>
      <w:rFonts w:ascii="Courier New" w:eastAsia="Courier New" w:hAnsi="Courier New" w:cs="Wingdings"/>
    </w:rPr>
  </w:style>
  <w:style w:type="character" w:customStyle="1" w:styleId="RTFNum63">
    <w:name w:val="RTF_Num 6 3"/>
    <w:autoRedefine/>
    <w:qFormat/>
    <w:rPr>
      <w:rFonts w:ascii="Wingdings" w:eastAsia="Wingdings" w:hAnsi="Wingdings" w:cs="Verdana"/>
    </w:rPr>
  </w:style>
  <w:style w:type="character" w:customStyle="1" w:styleId="RTFNum64">
    <w:name w:val="RTF_Num 6 4"/>
    <w:autoRedefine/>
    <w:qFormat/>
    <w:rPr>
      <w:rFonts w:ascii="Symbol" w:eastAsia="Symbol" w:hAnsi="Symbol" w:cs="Symbol"/>
    </w:rPr>
  </w:style>
  <w:style w:type="character" w:customStyle="1" w:styleId="RTFNum65">
    <w:name w:val="RTF_Num 6 5"/>
    <w:autoRedefine/>
    <w:qFormat/>
    <w:rPr>
      <w:rFonts w:ascii="Courier New" w:eastAsia="Courier New" w:hAnsi="Courier New" w:cs="Wingdings"/>
    </w:rPr>
  </w:style>
  <w:style w:type="character" w:customStyle="1" w:styleId="RTFNum66">
    <w:name w:val="RTF_Num 6 6"/>
    <w:autoRedefine/>
    <w:qFormat/>
    <w:rPr>
      <w:rFonts w:ascii="Wingdings" w:eastAsia="Wingdings" w:hAnsi="Wingdings" w:cs="Verdana"/>
    </w:rPr>
  </w:style>
  <w:style w:type="character" w:customStyle="1" w:styleId="RTFNum67">
    <w:name w:val="RTF_Num 6 7"/>
    <w:autoRedefine/>
    <w:qFormat/>
    <w:rPr>
      <w:rFonts w:ascii="Symbol" w:eastAsia="Symbol" w:hAnsi="Symbol" w:cs="Symbol"/>
    </w:rPr>
  </w:style>
  <w:style w:type="character" w:customStyle="1" w:styleId="RTFNum68">
    <w:name w:val="RTF_Num 6 8"/>
    <w:autoRedefine/>
    <w:qFormat/>
    <w:rPr>
      <w:rFonts w:ascii="Courier New" w:eastAsia="Courier New" w:hAnsi="Courier New" w:cs="Wingdings"/>
    </w:rPr>
  </w:style>
  <w:style w:type="character" w:customStyle="1" w:styleId="RTFNum69">
    <w:name w:val="RTF_Num 6 9"/>
    <w:autoRedefine/>
    <w:qFormat/>
    <w:rPr>
      <w:rFonts w:ascii="Wingdings" w:eastAsia="Wingdings" w:hAnsi="Wingdings" w:cs="Verdana"/>
    </w:rPr>
  </w:style>
  <w:style w:type="character" w:customStyle="1" w:styleId="RTFNum71">
    <w:name w:val="RTF_Num 7 1"/>
    <w:autoRedefine/>
    <w:qFormat/>
    <w:rPr>
      <w:rFonts w:ascii="Symbol" w:eastAsia="Symbol" w:hAnsi="Symbol" w:cs="Symbol"/>
      <w:color w:val="auto"/>
    </w:rPr>
  </w:style>
  <w:style w:type="character" w:customStyle="1" w:styleId="RTFNum72">
    <w:name w:val="RTF_Num 7 2"/>
    <w:autoRedefine/>
    <w:qFormat/>
    <w:rPr>
      <w:rFonts w:ascii="Courier New" w:eastAsia="Courier New" w:hAnsi="Courier New" w:cs="Wingdings"/>
    </w:rPr>
  </w:style>
  <w:style w:type="character" w:customStyle="1" w:styleId="RTFNum73">
    <w:name w:val="RTF_Num 7 3"/>
    <w:autoRedefine/>
    <w:qFormat/>
    <w:rPr>
      <w:rFonts w:ascii="Wingdings" w:eastAsia="Wingdings" w:hAnsi="Wingdings" w:cs="Verdana"/>
    </w:rPr>
  </w:style>
  <w:style w:type="character" w:customStyle="1" w:styleId="RTFNum74">
    <w:name w:val="RTF_Num 7 4"/>
    <w:autoRedefine/>
    <w:qFormat/>
    <w:rPr>
      <w:rFonts w:ascii="Symbol" w:eastAsia="Symbol" w:hAnsi="Symbol" w:cs="Symbol"/>
    </w:rPr>
  </w:style>
  <w:style w:type="character" w:customStyle="1" w:styleId="RTFNum75">
    <w:name w:val="RTF_Num 7 5"/>
    <w:autoRedefine/>
    <w:qFormat/>
    <w:rPr>
      <w:rFonts w:ascii="Courier New" w:eastAsia="Courier New" w:hAnsi="Courier New" w:cs="Wingdings"/>
    </w:rPr>
  </w:style>
  <w:style w:type="character" w:customStyle="1" w:styleId="RTFNum76">
    <w:name w:val="RTF_Num 7 6"/>
    <w:rPr>
      <w:rFonts w:ascii="Wingdings" w:eastAsia="Wingdings" w:hAnsi="Wingdings" w:cs="Verdana"/>
    </w:rPr>
  </w:style>
  <w:style w:type="character" w:customStyle="1" w:styleId="RTFNum77">
    <w:name w:val="RTF_Num 7 7"/>
    <w:rPr>
      <w:rFonts w:ascii="Symbol" w:eastAsia="Symbol" w:hAnsi="Symbol" w:cs="Symbol"/>
    </w:rPr>
  </w:style>
  <w:style w:type="character" w:customStyle="1" w:styleId="RTFNum78">
    <w:name w:val="RTF_Num 7 8"/>
    <w:autoRedefine/>
    <w:qFormat/>
    <w:rPr>
      <w:rFonts w:ascii="Courier New" w:eastAsia="Courier New" w:hAnsi="Courier New" w:cs="Wingdings"/>
    </w:rPr>
  </w:style>
  <w:style w:type="character" w:customStyle="1" w:styleId="RTFNum79">
    <w:name w:val="RTF_Num 7 9"/>
    <w:rPr>
      <w:rFonts w:ascii="Wingdings" w:eastAsia="Wingdings" w:hAnsi="Wingdings" w:cs="Verdana"/>
    </w:rPr>
  </w:style>
  <w:style w:type="character" w:customStyle="1" w:styleId="RTFNum81">
    <w:name w:val="RTF_Num 8 1"/>
    <w:autoRedefine/>
    <w:qFormat/>
    <w:rPr>
      <w:rFonts w:ascii="Symbol" w:eastAsia="Symbol" w:hAnsi="Symbol" w:cs="Symbol"/>
      <w:color w:val="auto"/>
    </w:rPr>
  </w:style>
  <w:style w:type="character" w:customStyle="1" w:styleId="RTFNum82">
    <w:name w:val="RTF_Num 8 2"/>
    <w:rPr>
      <w:rFonts w:ascii="Courier New" w:eastAsia="Courier New" w:hAnsi="Courier New" w:cs="Wingdings"/>
    </w:rPr>
  </w:style>
  <w:style w:type="character" w:customStyle="1" w:styleId="RTFNum83">
    <w:name w:val="RTF_Num 8 3"/>
    <w:autoRedefine/>
    <w:qFormat/>
    <w:rPr>
      <w:rFonts w:ascii="Wingdings" w:eastAsia="Wingdings" w:hAnsi="Wingdings" w:cs="Verdana"/>
    </w:rPr>
  </w:style>
  <w:style w:type="character" w:customStyle="1" w:styleId="RTFNum84">
    <w:name w:val="RTF_Num 8 4"/>
    <w:autoRedefine/>
    <w:qFormat/>
    <w:rPr>
      <w:rFonts w:ascii="Symbol" w:eastAsia="Symbol" w:hAnsi="Symbol" w:cs="Symbol"/>
    </w:rPr>
  </w:style>
  <w:style w:type="character" w:customStyle="1" w:styleId="RTFNum85">
    <w:name w:val="RTF_Num 8 5"/>
    <w:autoRedefine/>
    <w:qFormat/>
    <w:rPr>
      <w:rFonts w:ascii="Courier New" w:eastAsia="Courier New" w:hAnsi="Courier New" w:cs="Wingdings"/>
    </w:rPr>
  </w:style>
  <w:style w:type="character" w:customStyle="1" w:styleId="RTFNum86">
    <w:name w:val="RTF_Num 8 6"/>
    <w:rPr>
      <w:rFonts w:ascii="Wingdings" w:eastAsia="Wingdings" w:hAnsi="Wingdings" w:cs="Verdana"/>
    </w:rPr>
  </w:style>
  <w:style w:type="character" w:customStyle="1" w:styleId="RTFNum87">
    <w:name w:val="RTF_Num 8 7"/>
    <w:rPr>
      <w:rFonts w:ascii="Symbol" w:eastAsia="Symbol" w:hAnsi="Symbol" w:cs="Symbol"/>
    </w:rPr>
  </w:style>
  <w:style w:type="character" w:customStyle="1" w:styleId="RTFNum88">
    <w:name w:val="RTF_Num 8 8"/>
    <w:autoRedefine/>
    <w:qFormat/>
    <w:rPr>
      <w:rFonts w:ascii="Courier New" w:eastAsia="Courier New" w:hAnsi="Courier New" w:cs="Wingdings"/>
    </w:rPr>
  </w:style>
  <w:style w:type="character" w:customStyle="1" w:styleId="RTFNum89">
    <w:name w:val="RTF_Num 8 9"/>
    <w:rPr>
      <w:rFonts w:ascii="Wingdings" w:eastAsia="Wingdings" w:hAnsi="Wingdings" w:cs="Verdana"/>
    </w:rPr>
  </w:style>
  <w:style w:type="character" w:customStyle="1" w:styleId="RTFNum91">
    <w:name w:val="RTF_Num 9 1"/>
    <w:rPr>
      <w:rFonts w:ascii="Symbol" w:eastAsia="Symbol" w:hAnsi="Symbol" w:cs="Symbol"/>
    </w:rPr>
  </w:style>
  <w:style w:type="character" w:customStyle="1" w:styleId="RTFNum92">
    <w:name w:val="RTF_Num 9 2"/>
    <w:rPr>
      <w:rFonts w:ascii="Courier New" w:eastAsia="Courier New" w:hAnsi="Courier New" w:cs="Wingdings"/>
    </w:rPr>
  </w:style>
  <w:style w:type="character" w:customStyle="1" w:styleId="RTFNum93">
    <w:name w:val="RTF_Num 9 3"/>
    <w:autoRedefine/>
    <w:qFormat/>
  </w:style>
  <w:style w:type="character" w:customStyle="1" w:styleId="RTFNum94">
    <w:name w:val="RTF_Num 9 4"/>
    <w:rPr>
      <w:rFonts w:ascii="Symbol" w:eastAsia="Symbol" w:hAnsi="Symbol" w:cs="Symbol"/>
    </w:rPr>
  </w:style>
  <w:style w:type="character" w:customStyle="1" w:styleId="RTFNum95">
    <w:name w:val="RTF_Num 9 5"/>
    <w:rPr>
      <w:rFonts w:ascii="Courier New" w:eastAsia="Courier New" w:hAnsi="Courier New" w:cs="Wingdings"/>
    </w:rPr>
  </w:style>
  <w:style w:type="character" w:customStyle="1" w:styleId="RTFNum96">
    <w:name w:val="RTF_Num 9 6"/>
    <w:autoRedefine/>
    <w:qFormat/>
    <w:rPr>
      <w:rFonts w:ascii="Wingdings" w:eastAsia="Wingdings" w:hAnsi="Wingdings" w:cs="Verdana"/>
    </w:rPr>
  </w:style>
  <w:style w:type="character" w:customStyle="1" w:styleId="RTFNum97">
    <w:name w:val="RTF_Num 9 7"/>
    <w:autoRedefine/>
    <w:qFormat/>
    <w:rPr>
      <w:rFonts w:ascii="Symbol" w:eastAsia="Symbol" w:hAnsi="Symbol" w:cs="Symbol"/>
    </w:rPr>
  </w:style>
  <w:style w:type="character" w:customStyle="1" w:styleId="RTFNum98">
    <w:name w:val="RTF_Num 9 8"/>
    <w:autoRedefine/>
    <w:qFormat/>
    <w:rPr>
      <w:rFonts w:ascii="Courier New" w:eastAsia="Courier New" w:hAnsi="Courier New" w:cs="Wingdings"/>
    </w:rPr>
  </w:style>
  <w:style w:type="character" w:customStyle="1" w:styleId="RTFNum99">
    <w:name w:val="RTF_Num 9 9"/>
    <w:rPr>
      <w:rFonts w:ascii="Wingdings" w:eastAsia="Wingdings" w:hAnsi="Wingdings" w:cs="Verdana"/>
    </w:rPr>
  </w:style>
  <w:style w:type="character" w:customStyle="1" w:styleId="RTFNum101">
    <w:name w:val="RTF_Num 10 1"/>
  </w:style>
  <w:style w:type="character" w:customStyle="1" w:styleId="RTFNum102">
    <w:name w:val="RTF_Num 10 2"/>
    <w:autoRedefine/>
    <w:qFormat/>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autoRedefine/>
    <w:qFormat/>
  </w:style>
  <w:style w:type="character" w:customStyle="1" w:styleId="RTFNum108">
    <w:name w:val="RTF_Num 10 8"/>
    <w:autoRedefine/>
    <w:qFormat/>
  </w:style>
  <w:style w:type="character" w:customStyle="1" w:styleId="RTFNum109">
    <w:name w:val="RTF_Num 10 9"/>
    <w:autoRedefine/>
    <w:qFormat/>
  </w:style>
  <w:style w:type="character" w:customStyle="1" w:styleId="RTFNum111">
    <w:name w:val="RTF_Num 11 1"/>
    <w:rPr>
      <w:rFonts w:ascii="Symbol" w:eastAsia="Symbol" w:hAnsi="Symbol" w:cs="Symbol"/>
    </w:rPr>
  </w:style>
  <w:style w:type="character" w:customStyle="1" w:styleId="RTFNum112">
    <w:name w:val="RTF_Num 11 2"/>
    <w:rPr>
      <w:rFonts w:ascii="Courier New" w:eastAsia="Courier New" w:hAnsi="Courier New" w:cs="Wingdings"/>
    </w:rPr>
  </w:style>
  <w:style w:type="character" w:customStyle="1" w:styleId="RTFNum113">
    <w:name w:val="RTF_Num 11 3"/>
    <w:autoRedefine/>
    <w:qFormat/>
  </w:style>
  <w:style w:type="character" w:customStyle="1" w:styleId="RTFNum114">
    <w:name w:val="RTF_Num 11 4"/>
    <w:autoRedefine/>
    <w:qFormat/>
    <w:rPr>
      <w:rFonts w:ascii="Symbol" w:eastAsia="Symbol" w:hAnsi="Symbol" w:cs="Symbol"/>
    </w:rPr>
  </w:style>
  <w:style w:type="character" w:customStyle="1" w:styleId="RTFNum115">
    <w:name w:val="RTF_Num 11 5"/>
    <w:rPr>
      <w:rFonts w:ascii="Courier New" w:eastAsia="Courier New" w:hAnsi="Courier New" w:cs="Wingdings"/>
    </w:rPr>
  </w:style>
  <w:style w:type="character" w:customStyle="1" w:styleId="RTFNum116">
    <w:name w:val="RTF_Num 11 6"/>
    <w:autoRedefine/>
    <w:qFormat/>
    <w:rPr>
      <w:rFonts w:ascii="Wingdings" w:eastAsia="Wingdings" w:hAnsi="Wingdings" w:cs="Verdana"/>
    </w:rPr>
  </w:style>
  <w:style w:type="character" w:customStyle="1" w:styleId="RTFNum117">
    <w:name w:val="RTF_Num 11 7"/>
    <w:autoRedefine/>
    <w:qFormat/>
    <w:rPr>
      <w:rFonts w:ascii="Symbol" w:eastAsia="Symbol" w:hAnsi="Symbol" w:cs="Symbol"/>
    </w:rPr>
  </w:style>
  <w:style w:type="character" w:customStyle="1" w:styleId="RTFNum118">
    <w:name w:val="RTF_Num 11 8"/>
    <w:autoRedefine/>
    <w:qFormat/>
    <w:rPr>
      <w:rFonts w:ascii="Courier New" w:eastAsia="Courier New" w:hAnsi="Courier New" w:cs="Wingdings"/>
    </w:rPr>
  </w:style>
  <w:style w:type="character" w:customStyle="1" w:styleId="RTFNum119">
    <w:name w:val="RTF_Num 11 9"/>
    <w:autoRedefine/>
    <w:qFormat/>
    <w:rPr>
      <w:rFonts w:ascii="Wingdings" w:eastAsia="Wingdings" w:hAnsi="Wingdings" w:cs="Verdana"/>
    </w:rPr>
  </w:style>
  <w:style w:type="character" w:customStyle="1" w:styleId="RTFNum121">
    <w:name w:val="RTF_Num 12 1"/>
    <w:autoRedefine/>
    <w:qFormat/>
  </w:style>
  <w:style w:type="character" w:customStyle="1" w:styleId="RTFNum122">
    <w:name w:val="RTF_Num 12 2"/>
    <w:autoRedefine/>
    <w:qFormat/>
  </w:style>
  <w:style w:type="character" w:customStyle="1" w:styleId="RTFNum123">
    <w:name w:val="RTF_Num 12 3"/>
    <w:autoRedefine/>
    <w:qFormat/>
  </w:style>
  <w:style w:type="character" w:customStyle="1" w:styleId="RTFNum124">
    <w:name w:val="RTF_Num 12 4"/>
    <w:autoRedefine/>
    <w:qFormat/>
  </w:style>
  <w:style w:type="character" w:customStyle="1" w:styleId="RTFNum125">
    <w:name w:val="RTF_Num 12 5"/>
    <w:autoRedefine/>
    <w:qFormat/>
  </w:style>
  <w:style w:type="character" w:customStyle="1" w:styleId="RTFNum126">
    <w:name w:val="RTF_Num 12 6"/>
    <w:autoRedefine/>
    <w:qFormat/>
  </w:style>
  <w:style w:type="character" w:customStyle="1" w:styleId="RTFNum127">
    <w:name w:val="RTF_Num 12 7"/>
    <w:autoRedefine/>
    <w:qFormat/>
  </w:style>
  <w:style w:type="character" w:customStyle="1" w:styleId="RTFNum128">
    <w:name w:val="RTF_Num 12 8"/>
  </w:style>
  <w:style w:type="character" w:customStyle="1" w:styleId="RTFNum129">
    <w:name w:val="RTF_Num 12 9"/>
    <w:autoRedefine/>
    <w:qFormat/>
  </w:style>
  <w:style w:type="character" w:customStyle="1" w:styleId="RTFNum131">
    <w:name w:val="RTF_Num 13 1"/>
  </w:style>
  <w:style w:type="character" w:customStyle="1" w:styleId="RTFNum132">
    <w:name w:val="RTF_Num 13 2"/>
    <w:autoRedefine/>
    <w:qFormat/>
  </w:style>
  <w:style w:type="character" w:customStyle="1" w:styleId="RTFNum133">
    <w:name w:val="RTF_Num 13 3"/>
    <w:autoRedefine/>
    <w:qFormat/>
  </w:style>
  <w:style w:type="character" w:customStyle="1" w:styleId="RTFNum134">
    <w:name w:val="RTF_Num 13 4"/>
    <w:autoRedefine/>
    <w:qFormat/>
  </w:style>
  <w:style w:type="character" w:customStyle="1" w:styleId="RTFNum135">
    <w:name w:val="RTF_Num 13 5"/>
    <w:autoRedefine/>
    <w:qFormat/>
  </w:style>
  <w:style w:type="character" w:customStyle="1" w:styleId="RTFNum136">
    <w:name w:val="RTF_Num 13 6"/>
    <w:autoRedefine/>
    <w:qFormat/>
  </w:style>
  <w:style w:type="character" w:customStyle="1" w:styleId="RTFNum137">
    <w:name w:val="RTF_Num 13 7"/>
    <w:autoRedefine/>
    <w:qFormat/>
  </w:style>
  <w:style w:type="character" w:customStyle="1" w:styleId="RTFNum138">
    <w:name w:val="RTF_Num 13 8"/>
    <w:autoRedefine/>
    <w:qFormat/>
  </w:style>
  <w:style w:type="character" w:customStyle="1" w:styleId="RTFNum139">
    <w:name w:val="RTF_Num 13 9"/>
    <w:autoRedefine/>
    <w:qFormat/>
  </w:style>
  <w:style w:type="character" w:customStyle="1" w:styleId="RTFNum141">
    <w:name w:val="RTF_Num 14 1"/>
    <w:autoRedefine/>
    <w:qFormat/>
  </w:style>
  <w:style w:type="character" w:customStyle="1" w:styleId="RTFNum142">
    <w:name w:val="RTF_Num 14 2"/>
    <w:autoRedefine/>
    <w:qFormat/>
  </w:style>
  <w:style w:type="character" w:customStyle="1" w:styleId="RTFNum143">
    <w:name w:val="RTF_Num 14 3"/>
    <w:autoRedefine/>
    <w:qFormat/>
  </w:style>
  <w:style w:type="character" w:customStyle="1" w:styleId="RTFNum144">
    <w:name w:val="RTF_Num 14 4"/>
    <w:autoRedefine/>
    <w:qFormat/>
  </w:style>
  <w:style w:type="character" w:customStyle="1" w:styleId="RTFNum145">
    <w:name w:val="RTF_Num 14 5"/>
    <w:autoRedefine/>
    <w:qFormat/>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rPr>
      <w:rFonts w:ascii="Symbol" w:eastAsia="Symbol" w:hAnsi="Symbol" w:cs="Symbol"/>
    </w:rPr>
  </w:style>
  <w:style w:type="character" w:customStyle="1" w:styleId="RTFNum162">
    <w:name w:val="RTF_Num 16 2"/>
    <w:rPr>
      <w:rFonts w:ascii="Courier New" w:eastAsia="Courier New" w:hAnsi="Courier New" w:cs="Wingdings"/>
    </w:rPr>
  </w:style>
  <w:style w:type="character" w:customStyle="1" w:styleId="RTFNum163">
    <w:name w:val="RTF_Num 16 3"/>
  </w:style>
  <w:style w:type="character" w:customStyle="1" w:styleId="RTFNum164">
    <w:name w:val="RTF_Num 16 4"/>
    <w:rPr>
      <w:rFonts w:ascii="Symbol" w:eastAsia="Symbol" w:hAnsi="Symbol" w:cs="Symbol"/>
    </w:rPr>
  </w:style>
  <w:style w:type="character" w:customStyle="1" w:styleId="RTFNum165">
    <w:name w:val="RTF_Num 16 5"/>
    <w:rPr>
      <w:rFonts w:ascii="Courier New" w:eastAsia="Courier New" w:hAnsi="Courier New" w:cs="Wingdings"/>
    </w:rPr>
  </w:style>
  <w:style w:type="character" w:customStyle="1" w:styleId="RTFNum166">
    <w:name w:val="RTF_Num 16 6"/>
    <w:rPr>
      <w:rFonts w:ascii="Wingdings" w:eastAsia="Wingdings" w:hAnsi="Wingdings" w:cs="Verdana"/>
    </w:rPr>
  </w:style>
  <w:style w:type="character" w:customStyle="1" w:styleId="RTFNum167">
    <w:name w:val="RTF_Num 16 7"/>
    <w:rPr>
      <w:rFonts w:ascii="Symbol" w:eastAsia="Symbol" w:hAnsi="Symbol" w:cs="Symbol"/>
    </w:rPr>
  </w:style>
  <w:style w:type="character" w:customStyle="1" w:styleId="RTFNum168">
    <w:name w:val="RTF_Num 16 8"/>
    <w:rPr>
      <w:rFonts w:ascii="Courier New" w:eastAsia="Courier New" w:hAnsi="Courier New" w:cs="Wingdings"/>
    </w:rPr>
  </w:style>
  <w:style w:type="character" w:customStyle="1" w:styleId="RTFNum169">
    <w:name w:val="RTF_Num 16 9"/>
    <w:rPr>
      <w:rFonts w:ascii="Wingdings" w:eastAsia="Wingdings" w:hAnsi="Wingdings" w:cs="Verdana"/>
    </w:rPr>
  </w:style>
  <w:style w:type="character" w:customStyle="1" w:styleId="RTFNum171">
    <w:name w:val="RTF_Num 17 1"/>
  </w:style>
  <w:style w:type="character" w:customStyle="1" w:styleId="RTFNum172">
    <w:name w:val="RTF_Num 17 2"/>
  </w:style>
  <w:style w:type="character" w:customStyle="1" w:styleId="RTFNum173">
    <w:name w:val="RTF_Num 17 3"/>
  </w:style>
  <w:style w:type="character" w:customStyle="1" w:styleId="RTFNum174">
    <w:name w:val="RTF_Num 17 4"/>
  </w:style>
  <w:style w:type="character" w:customStyle="1" w:styleId="RTFNum175">
    <w:name w:val="RTF_Num 17 5"/>
  </w:style>
  <w:style w:type="character" w:customStyle="1" w:styleId="RTFNum176">
    <w:name w:val="RTF_Num 17 6"/>
  </w:style>
  <w:style w:type="character" w:customStyle="1" w:styleId="RTFNum177">
    <w:name w:val="RTF_Num 17 7"/>
  </w:style>
  <w:style w:type="character" w:customStyle="1" w:styleId="RTFNum178">
    <w:name w:val="RTF_Num 17 8"/>
  </w:style>
  <w:style w:type="character" w:customStyle="1" w:styleId="RTFNum179">
    <w:name w:val="RTF_Num 17 9"/>
  </w:style>
  <w:style w:type="character" w:customStyle="1" w:styleId="RTFNum181">
    <w:name w:val="RTF_Num 18 1"/>
  </w:style>
  <w:style w:type="character" w:customStyle="1" w:styleId="RTFNum182">
    <w:name w:val="RTF_Num 18 2"/>
  </w:style>
  <w:style w:type="character" w:customStyle="1" w:styleId="RTFNum183">
    <w:name w:val="RTF_Num 18 3"/>
  </w:style>
  <w:style w:type="character" w:customStyle="1" w:styleId="RTFNum184">
    <w:name w:val="RTF_Num 18 4"/>
  </w:style>
  <w:style w:type="character" w:customStyle="1" w:styleId="RTFNum185">
    <w:name w:val="RTF_Num 18 5"/>
  </w:style>
  <w:style w:type="character" w:customStyle="1" w:styleId="RTFNum186">
    <w:name w:val="RTF_Num 18 6"/>
  </w:style>
  <w:style w:type="character" w:customStyle="1" w:styleId="RTFNum187">
    <w:name w:val="RTF_Num 18 7"/>
  </w:style>
  <w:style w:type="character" w:customStyle="1" w:styleId="RTFNum188">
    <w:name w:val="RTF_Num 18 8"/>
  </w:style>
  <w:style w:type="character" w:customStyle="1" w:styleId="RTFNum189">
    <w:name w:val="RTF_Num 18 9"/>
  </w:style>
  <w:style w:type="character" w:customStyle="1" w:styleId="RTFNum191">
    <w:name w:val="RTF_Num 19 1"/>
  </w:style>
  <w:style w:type="character" w:customStyle="1" w:styleId="RTFNum192">
    <w:name w:val="RTF_Num 19 2"/>
  </w:style>
  <w:style w:type="character" w:customStyle="1" w:styleId="RTFNum193">
    <w:name w:val="RTF_Num 19 3"/>
  </w:style>
  <w:style w:type="character" w:customStyle="1" w:styleId="RTFNum194">
    <w:name w:val="RTF_Num 19 4"/>
  </w:style>
  <w:style w:type="character" w:customStyle="1" w:styleId="RTFNum195">
    <w:name w:val="RTF_Num 19 5"/>
  </w:style>
  <w:style w:type="character" w:customStyle="1" w:styleId="RTFNum196">
    <w:name w:val="RTF_Num 19 6"/>
  </w:style>
  <w:style w:type="character" w:customStyle="1" w:styleId="RTFNum197">
    <w:name w:val="RTF_Num 19 7"/>
  </w:style>
  <w:style w:type="character" w:customStyle="1" w:styleId="RTFNum198">
    <w:name w:val="RTF_Num 19 8"/>
  </w:style>
  <w:style w:type="character" w:customStyle="1" w:styleId="RTFNum199">
    <w:name w:val="RTF_Num 19 9"/>
  </w:style>
  <w:style w:type="character" w:customStyle="1" w:styleId="RTFNum201">
    <w:name w:val="RTF_Num 20 1"/>
    <w:rPr>
      <w:rFonts w:ascii="Symbol" w:eastAsia="Symbol" w:hAnsi="Symbol" w:cs="Symbol"/>
      <w:color w:val="auto"/>
    </w:rPr>
  </w:style>
  <w:style w:type="character" w:customStyle="1" w:styleId="RTFNum202">
    <w:name w:val="RTF_Num 20 2"/>
    <w:rPr>
      <w:rFonts w:ascii="Courier New" w:eastAsia="Courier New" w:hAnsi="Courier New" w:cs="Wingdings"/>
    </w:rPr>
  </w:style>
  <w:style w:type="character" w:customStyle="1" w:styleId="RTFNum203">
    <w:name w:val="RTF_Num 20 3"/>
    <w:rPr>
      <w:rFonts w:ascii="Wingdings" w:eastAsia="Wingdings" w:hAnsi="Wingdings" w:cs="Verdana"/>
    </w:rPr>
  </w:style>
  <w:style w:type="character" w:customStyle="1" w:styleId="RTFNum204">
    <w:name w:val="RTF_Num 20 4"/>
    <w:rPr>
      <w:rFonts w:ascii="Symbol" w:eastAsia="Symbol" w:hAnsi="Symbol" w:cs="Symbol"/>
    </w:rPr>
  </w:style>
  <w:style w:type="character" w:customStyle="1" w:styleId="RTFNum205">
    <w:name w:val="RTF_Num 20 5"/>
    <w:rPr>
      <w:rFonts w:ascii="Courier New" w:eastAsia="Courier New" w:hAnsi="Courier New" w:cs="Wingdings"/>
    </w:rPr>
  </w:style>
  <w:style w:type="character" w:customStyle="1" w:styleId="RTFNum206">
    <w:name w:val="RTF_Num 20 6"/>
    <w:rPr>
      <w:rFonts w:ascii="Wingdings" w:eastAsia="Wingdings" w:hAnsi="Wingdings" w:cs="Verdana"/>
    </w:rPr>
  </w:style>
  <w:style w:type="character" w:customStyle="1" w:styleId="RTFNum207">
    <w:name w:val="RTF_Num 20 7"/>
    <w:rPr>
      <w:rFonts w:ascii="Symbol" w:eastAsia="Symbol" w:hAnsi="Symbol" w:cs="Symbol"/>
    </w:rPr>
  </w:style>
  <w:style w:type="character" w:customStyle="1" w:styleId="RTFNum208">
    <w:name w:val="RTF_Num 20 8"/>
    <w:rPr>
      <w:rFonts w:ascii="Courier New" w:eastAsia="Courier New" w:hAnsi="Courier New" w:cs="Wingdings"/>
    </w:rPr>
  </w:style>
  <w:style w:type="character" w:customStyle="1" w:styleId="RTFNum209">
    <w:name w:val="RTF_Num 20 9"/>
    <w:rPr>
      <w:rFonts w:ascii="Wingdings" w:eastAsia="Wingdings" w:hAnsi="Wingdings" w:cs="Verdana"/>
    </w:rPr>
  </w:style>
  <w:style w:type="character" w:customStyle="1" w:styleId="RTFNum211">
    <w:name w:val="RTF_Num 21 1"/>
    <w:rPr>
      <w:rFonts w:ascii="Symbol" w:eastAsia="Symbol" w:hAnsi="Symbol" w:cs="Symbol"/>
    </w:rPr>
  </w:style>
  <w:style w:type="character" w:customStyle="1" w:styleId="RTFNum212">
    <w:name w:val="RTF_Num 21 2"/>
    <w:rPr>
      <w:rFonts w:ascii="Courier New" w:eastAsia="Courier New" w:hAnsi="Courier New" w:cs="Wingdings"/>
    </w:rPr>
  </w:style>
  <w:style w:type="character" w:customStyle="1" w:styleId="RTFNum213">
    <w:name w:val="RTF_Num 21 3"/>
  </w:style>
  <w:style w:type="character" w:customStyle="1" w:styleId="RTFNum214">
    <w:name w:val="RTF_Num 21 4"/>
    <w:rPr>
      <w:rFonts w:ascii="Symbol" w:eastAsia="Symbol" w:hAnsi="Symbol" w:cs="Symbol"/>
    </w:rPr>
  </w:style>
  <w:style w:type="character" w:customStyle="1" w:styleId="RTFNum215">
    <w:name w:val="RTF_Num 21 5"/>
    <w:rPr>
      <w:rFonts w:ascii="Courier New" w:eastAsia="Courier New" w:hAnsi="Courier New" w:cs="Wingdings"/>
    </w:rPr>
  </w:style>
  <w:style w:type="character" w:customStyle="1" w:styleId="RTFNum216">
    <w:name w:val="RTF_Num 21 6"/>
    <w:rPr>
      <w:rFonts w:ascii="Wingdings" w:eastAsia="Wingdings" w:hAnsi="Wingdings" w:cs="Verdana"/>
    </w:rPr>
  </w:style>
  <w:style w:type="character" w:customStyle="1" w:styleId="RTFNum217">
    <w:name w:val="RTF_Num 21 7"/>
    <w:rPr>
      <w:rFonts w:ascii="Symbol" w:eastAsia="Symbol" w:hAnsi="Symbol" w:cs="Symbol"/>
    </w:rPr>
  </w:style>
  <w:style w:type="character" w:customStyle="1" w:styleId="RTFNum218">
    <w:name w:val="RTF_Num 21 8"/>
    <w:rPr>
      <w:rFonts w:ascii="Courier New" w:eastAsia="Courier New" w:hAnsi="Courier New" w:cs="Wingdings"/>
    </w:rPr>
  </w:style>
  <w:style w:type="character" w:customStyle="1" w:styleId="RTFNum219">
    <w:name w:val="RTF_Num 21 9"/>
    <w:rPr>
      <w:rFonts w:ascii="Wingdings" w:eastAsia="Wingdings" w:hAnsi="Wingdings" w:cs="Verdana"/>
    </w:rPr>
  </w:style>
  <w:style w:type="character" w:customStyle="1" w:styleId="RTFNum221">
    <w:name w:val="RTF_Num 22 1"/>
  </w:style>
  <w:style w:type="character" w:customStyle="1" w:styleId="RTFNum222">
    <w:name w:val="RTF_Num 22 2"/>
  </w:style>
  <w:style w:type="character" w:customStyle="1" w:styleId="RTFNum223">
    <w:name w:val="RTF_Num 22 3"/>
  </w:style>
  <w:style w:type="character" w:customStyle="1" w:styleId="RTFNum224">
    <w:name w:val="RTF_Num 22 4"/>
  </w:style>
  <w:style w:type="character" w:customStyle="1" w:styleId="RTFNum225">
    <w:name w:val="RTF_Num 22 5"/>
  </w:style>
  <w:style w:type="character" w:customStyle="1" w:styleId="RTFNum226">
    <w:name w:val="RTF_Num 22 6"/>
  </w:style>
  <w:style w:type="character" w:customStyle="1" w:styleId="RTFNum227">
    <w:name w:val="RTF_Num 22 7"/>
  </w:style>
  <w:style w:type="character" w:customStyle="1" w:styleId="RTFNum228">
    <w:name w:val="RTF_Num 22 8"/>
  </w:style>
  <w:style w:type="character" w:customStyle="1" w:styleId="RTFNum229">
    <w:name w:val="RTF_Num 22 9"/>
  </w:style>
  <w:style w:type="character" w:customStyle="1" w:styleId="RTFNum241">
    <w:name w:val="RTF_Num 24 1"/>
  </w:style>
  <w:style w:type="character" w:customStyle="1" w:styleId="RTFNum242">
    <w:name w:val="RTF_Num 24 2"/>
  </w:style>
  <w:style w:type="character" w:customStyle="1" w:styleId="RTFNum243">
    <w:name w:val="RTF_Num 24 3"/>
  </w:style>
  <w:style w:type="character" w:customStyle="1" w:styleId="RTFNum244">
    <w:name w:val="RTF_Num 24 4"/>
  </w:style>
  <w:style w:type="character" w:customStyle="1" w:styleId="RTFNum245">
    <w:name w:val="RTF_Num 24 5"/>
  </w:style>
  <w:style w:type="character" w:customStyle="1" w:styleId="RTFNum246">
    <w:name w:val="RTF_Num 24 6"/>
  </w:style>
  <w:style w:type="character" w:customStyle="1" w:styleId="RTFNum247">
    <w:name w:val="RTF_Num 24 7"/>
  </w:style>
  <w:style w:type="character" w:customStyle="1" w:styleId="RTFNum248">
    <w:name w:val="RTF_Num 24 8"/>
  </w:style>
  <w:style w:type="character" w:customStyle="1" w:styleId="RTFNum249">
    <w:name w:val="RTF_Num 24 9"/>
  </w:style>
  <w:style w:type="character" w:customStyle="1" w:styleId="RTFNum251">
    <w:name w:val="RTF_Num 25 1"/>
  </w:style>
  <w:style w:type="character" w:customStyle="1" w:styleId="RTFNum252">
    <w:name w:val="RTF_Num 25 2"/>
  </w:style>
  <w:style w:type="character" w:customStyle="1" w:styleId="RTFNum253">
    <w:name w:val="RTF_Num 25 3"/>
  </w:style>
  <w:style w:type="character" w:customStyle="1" w:styleId="RTFNum254">
    <w:name w:val="RTF_Num 25 4"/>
  </w:style>
  <w:style w:type="character" w:customStyle="1" w:styleId="RTFNum255">
    <w:name w:val="RTF_Num 25 5"/>
  </w:style>
  <w:style w:type="character" w:customStyle="1" w:styleId="RTFNum256">
    <w:name w:val="RTF_Num 25 6"/>
    <w:qFormat/>
  </w:style>
  <w:style w:type="character" w:customStyle="1" w:styleId="RTFNum257">
    <w:name w:val="RTF_Num 25 7"/>
  </w:style>
  <w:style w:type="character" w:customStyle="1" w:styleId="RTFNum258">
    <w:name w:val="RTF_Num 25 8"/>
  </w:style>
  <w:style w:type="character" w:customStyle="1" w:styleId="RTFNum259">
    <w:name w:val="RTF_Num 25 9"/>
  </w:style>
  <w:style w:type="paragraph" w:customStyle="1" w:styleId="Captulo">
    <w:name w:val="Capítulo"/>
    <w:basedOn w:val="Normal"/>
    <w:next w:val="Corpodetexto"/>
    <w:pPr>
      <w:keepNext/>
      <w:spacing w:before="240" w:after="120"/>
    </w:pPr>
    <w:rPr>
      <w:rFonts w:ascii="Arial" w:hAnsi="Arial"/>
      <w:sz w:val="28"/>
      <w:szCs w:val="28"/>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ndice">
    <w:name w:val="Índice"/>
    <w:basedOn w:val="Normal"/>
    <w:pPr>
      <w:suppressLineNumbers/>
    </w:pPr>
    <w:rPr>
      <w:rFonts w:cs="Arial Unicode MS"/>
    </w:rPr>
  </w:style>
  <w:style w:type="paragraph" w:customStyle="1" w:styleId="TextosemFormatao3">
    <w:name w:val="Texto sem Formatação3"/>
    <w:basedOn w:val="Normal"/>
    <w:semiHidden/>
    <w:rPr>
      <w:rFonts w:ascii="Courier New" w:hAnsi="Courier New"/>
    </w:rPr>
  </w:style>
  <w:style w:type="paragraph" w:customStyle="1" w:styleId="Ttulo71">
    <w:name w:val="Título 71"/>
    <w:basedOn w:val="Normal"/>
    <w:next w:val="Normal"/>
    <w:pPr>
      <w:keepNext/>
      <w:tabs>
        <w:tab w:val="left" w:pos="0"/>
      </w:tabs>
      <w:spacing w:before="120" w:after="120"/>
      <w:ind w:left="1296" w:hanging="1296"/>
      <w:jc w:val="center"/>
      <w:outlineLvl w:val="6"/>
    </w:pPr>
    <w:rPr>
      <w:b/>
      <w:bCs/>
    </w:rPr>
  </w:style>
  <w:style w:type="paragraph" w:customStyle="1" w:styleId="Corpodetexto31">
    <w:name w:val="Corpo de texto 31"/>
    <w:basedOn w:val="Normal"/>
    <w:pPr>
      <w:spacing w:line="270" w:lineRule="exact"/>
      <w:jc w:val="both"/>
    </w:pPr>
    <w:rPr>
      <w:rFonts w:ascii="Arial" w:eastAsia="Arial" w:hAnsi="Arial" w:cs="Arial"/>
    </w:rPr>
  </w:style>
  <w:style w:type="paragraph" w:customStyle="1" w:styleId="Corpodetexto21">
    <w:name w:val="Corpo de texto 21"/>
    <w:basedOn w:val="Normal"/>
    <w:pPr>
      <w:spacing w:before="120" w:after="120"/>
      <w:ind w:left="1296" w:hanging="20"/>
      <w:jc w:val="both"/>
    </w:pPr>
  </w:style>
  <w:style w:type="paragraph" w:customStyle="1" w:styleId="TextosemFormatao1">
    <w:name w:val="Texto sem Formatação1"/>
    <w:basedOn w:val="Normal"/>
    <w:rPr>
      <w:rFonts w:ascii="Courier New" w:eastAsia="Courier New" w:hAnsi="Courier New" w:cs="Wingdings"/>
      <w:sz w:val="20"/>
      <w:szCs w:val="20"/>
    </w:rPr>
  </w:style>
  <w:style w:type="paragraph" w:customStyle="1" w:styleId="Rodap1">
    <w:name w:val="Rodapé1"/>
    <w:basedOn w:val="Normal"/>
    <w:pPr>
      <w:tabs>
        <w:tab w:val="center" w:pos="4419"/>
        <w:tab w:val="right" w:pos="8838"/>
      </w:tabs>
    </w:pPr>
    <w:rPr>
      <w:sz w:val="20"/>
      <w:szCs w:val="20"/>
    </w:rPr>
  </w:style>
  <w:style w:type="paragraph" w:customStyle="1" w:styleId="Item">
    <w:name w:val="Item"/>
    <w:basedOn w:val="Normal"/>
    <w:pPr>
      <w:widowControl/>
      <w:tabs>
        <w:tab w:val="left" w:pos="425"/>
      </w:tabs>
      <w:suppressAutoHyphens w:val="0"/>
      <w:ind w:left="425" w:hanging="425"/>
    </w:pPr>
    <w:rPr>
      <w:rFonts w:ascii="Arial" w:eastAsia="Times New Roman" w:hAnsi="Arial"/>
      <w:b/>
      <w:u w:val="single"/>
    </w:rPr>
  </w:style>
  <w:style w:type="paragraph" w:customStyle="1" w:styleId="SubItem">
    <w:name w:val="SubItem"/>
    <w:basedOn w:val="Normal"/>
    <w:pPr>
      <w:widowControl/>
      <w:tabs>
        <w:tab w:val="left" w:pos="992"/>
      </w:tabs>
      <w:suppressAutoHyphens w:val="0"/>
      <w:spacing w:before="240"/>
      <w:ind w:left="992" w:hanging="567"/>
    </w:pPr>
    <w:rPr>
      <w:rFonts w:ascii="Arial" w:eastAsia="Times New Roman" w:hAnsi="Arial"/>
    </w:rPr>
  </w:style>
  <w:style w:type="paragraph" w:customStyle="1" w:styleId="Estilo5">
    <w:name w:val="Estilo5"/>
    <w:basedOn w:val="Normal"/>
    <w:pPr>
      <w:tabs>
        <w:tab w:val="left" w:pos="360"/>
      </w:tabs>
      <w:suppressAutoHyphens w:val="0"/>
      <w:ind w:left="360" w:hanging="360"/>
      <w:jc w:val="both"/>
    </w:pPr>
    <w:rPr>
      <w:rFonts w:eastAsia="Times New Roman"/>
      <w:snapToGrid w:val="0"/>
    </w:rPr>
  </w:style>
  <w:style w:type="paragraph" w:customStyle="1" w:styleId="TextosemFormatao11">
    <w:name w:val="Texto sem Formatação11"/>
    <w:basedOn w:val="Normal"/>
    <w:pPr>
      <w:widowControl/>
    </w:pPr>
    <w:rPr>
      <w:rFonts w:ascii="Courier New" w:eastAsia="Times New Roman" w:hAnsi="Courier New"/>
      <w:sz w:val="20"/>
      <w:szCs w:val="20"/>
      <w:lang w:eastAsia="ar-SA"/>
    </w:rPr>
  </w:style>
  <w:style w:type="paragraph" w:customStyle="1" w:styleId="TextosemFormatao2">
    <w:name w:val="Texto sem Formatação2"/>
    <w:basedOn w:val="Normal"/>
    <w:pPr>
      <w:widowControl/>
    </w:pPr>
    <w:rPr>
      <w:rFonts w:ascii="Courier New" w:eastAsia="Times New Roman" w:hAnsi="Courier New" w:cs="Times New Roman"/>
      <w:sz w:val="20"/>
      <w:szCs w:val="20"/>
      <w:lang w:eastAsia="ar-SA"/>
    </w:rPr>
  </w:style>
  <w:style w:type="paragraph" w:styleId="PargrafodaLista">
    <w:name w:val="List Paragraph"/>
    <w:basedOn w:val="Normal"/>
    <w:uiPriority w:val="34"/>
    <w:qFormat/>
    <w:pPr>
      <w:widowControl/>
      <w:ind w:left="708"/>
    </w:pPr>
    <w:rPr>
      <w:rFonts w:eastAsia="Times New Roman" w:cs="Times New Roman"/>
      <w:szCs w:val="20"/>
      <w:vertAlign w:val="superscript"/>
      <w:lang w:eastAsia="ar-SA"/>
    </w:rPr>
  </w:style>
  <w:style w:type="paragraph" w:customStyle="1" w:styleId="PT">
    <w:name w:val="PT"/>
    <w:basedOn w:val="Normal"/>
    <w:pPr>
      <w:widowControl/>
      <w:suppressAutoHyphens w:val="0"/>
      <w:overflowPunct w:val="0"/>
      <w:autoSpaceDE w:val="0"/>
      <w:autoSpaceDN w:val="0"/>
      <w:adjustRightInd w:val="0"/>
      <w:spacing w:line="360" w:lineRule="atLeast"/>
      <w:jc w:val="both"/>
      <w:textAlignment w:val="baseline"/>
    </w:pPr>
    <w:rPr>
      <w:rFonts w:ascii="Arial" w:eastAsia="Calibri" w:hAnsi="Arial" w:cs="Arial"/>
      <w:b/>
      <w:bCs/>
      <w:spacing w:val="30"/>
    </w:rPr>
  </w:style>
  <w:style w:type="paragraph" w:customStyle="1" w:styleId="Recuodecorpodetexto21">
    <w:name w:val="Recuo de corpo de texto 21"/>
    <w:basedOn w:val="Normal"/>
    <w:pPr>
      <w:widowControl/>
      <w:ind w:left="708" w:firstLine="1"/>
    </w:pPr>
    <w:rPr>
      <w:rFonts w:ascii="Arial" w:eastAsia="Times New Roman" w:hAnsi="Arial" w:cs="Times New Roman"/>
      <w:szCs w:val="20"/>
      <w:lang w:eastAsia="ar-SA"/>
    </w:rPr>
  </w:style>
  <w:style w:type="paragraph" w:customStyle="1" w:styleId="western">
    <w:name w:val="western"/>
    <w:basedOn w:val="Normal"/>
    <w:pPr>
      <w:widowControl/>
      <w:suppressAutoHyphens w:val="0"/>
      <w:spacing w:before="100" w:beforeAutospacing="1" w:after="119"/>
    </w:pPr>
    <w:rPr>
      <w:rFonts w:eastAsia="Times New Roman" w:cs="Courier New"/>
    </w:rPr>
  </w:style>
  <w:style w:type="character" w:customStyle="1" w:styleId="TextodebaloChar">
    <w:name w:val="Texto de balão Char"/>
    <w:semiHidden/>
    <w:rPr>
      <w:rFonts w:ascii="Tahoma" w:eastAsia="Lucida Sans Unicode" w:hAnsi="Tahoma" w:cs="Tahoma"/>
      <w:sz w:val="16"/>
      <w:szCs w:val="16"/>
      <w:lang w:bidi="pt-BR"/>
    </w:rPr>
  </w:style>
  <w:style w:type="paragraph" w:styleId="SemEspaamento">
    <w:name w:val="No Spacing"/>
    <w:qFormat/>
    <w:rPr>
      <w:rFonts w:ascii="Calibri" w:hAnsi="Calibri"/>
      <w:sz w:val="22"/>
      <w:szCs w:val="22"/>
    </w:rPr>
  </w:style>
  <w:style w:type="paragraph" w:customStyle="1" w:styleId="Recuodecorpodetexto1">
    <w:name w:val="Recuo de corpo de texto1"/>
    <w:basedOn w:val="Normal"/>
    <w:pPr>
      <w:widowControl/>
      <w:spacing w:before="120" w:after="120"/>
      <w:ind w:left="1296" w:hanging="20"/>
      <w:jc w:val="both"/>
    </w:pPr>
    <w:rPr>
      <w:rFonts w:eastAsia="Times New Roman" w:cs="Times New Roman"/>
      <w:szCs w:val="20"/>
      <w:lang w:eastAsia="ar-SA"/>
    </w:rPr>
  </w:style>
  <w:style w:type="paragraph" w:customStyle="1" w:styleId="artigo">
    <w:name w:val="artigo"/>
    <w:basedOn w:val="Normal"/>
    <w:pPr>
      <w:widowControl/>
      <w:suppressAutoHyphens w:val="0"/>
      <w:spacing w:before="100" w:beforeAutospacing="1" w:after="100" w:afterAutospacing="1"/>
    </w:pPr>
    <w:rPr>
      <w:rFonts w:eastAsia="Times New Roman" w:cs="Times New Roman"/>
      <w:lang w:bidi="ar-SA"/>
    </w:rPr>
  </w:style>
  <w:style w:type="paragraph" w:styleId="Citao">
    <w:name w:val="Quote"/>
    <w:basedOn w:val="Normal"/>
    <w:next w:val="Normal"/>
    <w:link w:val="CitaoChar"/>
    <w:qFormat/>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imes New Roman"/>
      <w:i/>
      <w:iCs/>
      <w:color w:val="000000"/>
      <w:sz w:val="20"/>
      <w:lang w:eastAsia="en-US" w:bidi="ar-SA"/>
    </w:rPr>
  </w:style>
  <w:style w:type="character" w:customStyle="1" w:styleId="CitaoChar">
    <w:name w:val="Citação Char"/>
    <w:link w:val="Citao"/>
    <w:rPr>
      <w:rFonts w:ascii="Ecofont_Spranq_eco_Sans" w:eastAsia="Calibri" w:hAnsi="Ecofont_Spranq_eco_Sans"/>
      <w:i/>
      <w:iCs/>
      <w:color w:val="000000"/>
      <w:szCs w:val="24"/>
      <w:shd w:val="clear" w:color="auto" w:fill="FFFFCC"/>
      <w:lang w:eastAsia="en-US"/>
    </w:rPr>
  </w:style>
  <w:style w:type="character" w:customStyle="1" w:styleId="TextodecomentrioChar">
    <w:name w:val="Texto de comentário Char"/>
    <w:basedOn w:val="Fontepargpadro"/>
    <w:link w:val="Textodecomentrio"/>
    <w:uiPriority w:val="99"/>
    <w:semiHidden/>
    <w:rPr>
      <w:rFonts w:eastAsia="Lucida Sans Unicode" w:cs="Lucida Sans Unicode"/>
      <w:lang w:bidi="pt-BR"/>
    </w:rPr>
  </w:style>
  <w:style w:type="character" w:customStyle="1" w:styleId="AssuntodocomentrioChar">
    <w:name w:val="Assunto do comentário Char"/>
    <w:basedOn w:val="TextodecomentrioChar"/>
    <w:link w:val="Assuntodocomentrio"/>
    <w:uiPriority w:val="99"/>
    <w:semiHidden/>
    <w:rPr>
      <w:rFonts w:eastAsia="Lucida Sans Unicode" w:cs="Lucida Sans Unicode"/>
      <w:b/>
      <w:bCs/>
      <w:lang w:bidi="pt-BR"/>
    </w:rPr>
  </w:style>
  <w:style w:type="paragraph" w:customStyle="1" w:styleId="Nivel2">
    <w:name w:val="Nivel 2"/>
    <w:basedOn w:val="Normal"/>
    <w:pPr>
      <w:widowControl/>
      <w:suppressAutoHyphens w:val="0"/>
      <w:spacing w:before="100" w:beforeAutospacing="1" w:after="100" w:afterAutospacing="1" w:line="273" w:lineRule="auto"/>
      <w:jc w:val="both"/>
    </w:pPr>
    <w:rPr>
      <w:rFonts w:ascii="Arial" w:eastAsia="MS Mincho" w:hAnsi="Arial" w:cs="Arial"/>
      <w:color w:val="000000"/>
      <w:lang w:bidi="ar-SA"/>
    </w:rPr>
  </w:style>
  <w:style w:type="character" w:customStyle="1" w:styleId="15">
    <w:name w:val="15"/>
    <w:rPr>
      <w:rFonts w:ascii="Times New Roman" w:hAnsi="Times New Roman" w:cs="Times New Roman" w:hint="default"/>
      <w:color w:val="000080"/>
      <w:u w:val="single"/>
    </w:rPr>
  </w:style>
  <w:style w:type="paragraph" w:customStyle="1" w:styleId="Default">
    <w:name w:val="Default"/>
    <w:pPr>
      <w:autoSpaceDE w:val="0"/>
      <w:autoSpaceDN w:val="0"/>
      <w:adjustRightInd w:val="0"/>
    </w:pPr>
    <w:rPr>
      <w:color w:val="000000"/>
      <w:sz w:val="24"/>
      <w:szCs w:val="24"/>
    </w:rPr>
  </w:style>
  <w:style w:type="paragraph" w:customStyle="1" w:styleId="Reviso1">
    <w:name w:val="Revisão1"/>
    <w:hidden/>
    <w:uiPriority w:val="99"/>
    <w:unhideWhenUsed/>
    <w:rPr>
      <w:rFonts w:eastAsia="Lucida Sans Unicode" w:cs="Lucida Sans Unicode"/>
      <w:sz w:val="24"/>
      <w:szCs w:val="24"/>
      <w:lang w:bidi="pt-BR"/>
    </w:rPr>
  </w:style>
  <w:style w:type="character" w:styleId="TextodoEspaoReservado">
    <w:name w:val="Placeholder Text"/>
    <w:basedOn w:val="Fontepargpadro"/>
    <w:uiPriority w:val="99"/>
    <w:unhideWhenUsed/>
    <w:rPr>
      <w:color w:val="808080"/>
    </w:rPr>
  </w:style>
  <w:style w:type="paragraph" w:customStyle="1" w:styleId="Nvel3Opcional">
    <w:name w:val="Nível 3 Opcional"/>
    <w:basedOn w:val="Normal"/>
    <w:link w:val="Nvel3OpcionalChar"/>
    <w:qFormat/>
    <w:pPr>
      <w:widowControl/>
      <w:tabs>
        <w:tab w:val="left" w:pos="708"/>
      </w:tabs>
      <w:suppressAutoHyphens w:val="0"/>
      <w:spacing w:before="120" w:after="120" w:line="276" w:lineRule="auto"/>
      <w:ind w:left="3624" w:hanging="504"/>
    </w:pPr>
    <w:rPr>
      <w:rFonts w:eastAsia="Times New Roman" w:cs="Times New Roman"/>
      <w:i/>
      <w:iCs/>
      <w:color w:val="FF0000"/>
      <w:szCs w:val="20"/>
      <w:lang w:bidi="ar-SA"/>
    </w:rPr>
  </w:style>
  <w:style w:type="character" w:customStyle="1" w:styleId="Nvel3OpcionalChar">
    <w:name w:val="Nível 3 Opcional Char"/>
    <w:link w:val="Nvel3Opcional"/>
    <w:rPr>
      <w:i/>
      <w:iCs/>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A2087D-244E-4CAE-B83C-493E7C12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Pages>
  <Words>9872</Words>
  <Characters>53314</Characters>
  <Application>Microsoft Office Word</Application>
  <DocSecurity>0</DocSecurity>
  <Lines>444</Lines>
  <Paragraphs>126</Paragraphs>
  <ScaleCrop>false</ScaleCrop>
  <HeadingPairs>
    <vt:vector size="2" baseType="variant">
      <vt:variant>
        <vt:lpstr>Título</vt:lpstr>
      </vt:variant>
      <vt:variant>
        <vt:i4>1</vt:i4>
      </vt:variant>
    </vt:vector>
  </HeadingPairs>
  <TitlesOfParts>
    <vt:vector size="1" baseType="lpstr">
      <vt:lpstr>CONTRATO que entre si fazem  a COMPANHIA DE DESENVOLVIMENTO DOS VALES DO SÃO FRANCISCO E DO PARNAÍBA-CODEVASF e a</vt:lpstr>
    </vt:vector>
  </TitlesOfParts>
  <Company>CODEVASF</Company>
  <LinksUpToDate>false</LinksUpToDate>
  <CharactersWithSpaces>63060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que entre si fazem  a COMPANHIA DE DESENVOLVIMENTO DOS VALES DO SÃO FRANCISCO E DO PARNAÍBA-CODEVASF e a</dc:title>
  <dc:creator>RodilaA</dc:creator>
  <cp:lastModifiedBy>Manoel da Costa Santos</cp:lastModifiedBy>
  <cp:revision>57</cp:revision>
  <cp:lastPrinted>2025-04-17T10:41:00Z</cp:lastPrinted>
  <dcterms:created xsi:type="dcterms:W3CDTF">2024-06-17T14:43:00Z</dcterms:created>
  <dcterms:modified xsi:type="dcterms:W3CDTF">2025-04-17T10:41:00Z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1046-12.2.0.16731</vt:lpwstr>
  </property>
  <property fmtid="{D5CDD505-2E9C-101B-9397-08002B2CF9AE}" pid="3" name="ICV">
    <vt:lpwstr>CD2BEDB5876F4353AF94E367CB0134AF_13</vt:lpwstr>
  </property>
</Properties>
</file>